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1" w:rsidRPr="000241B8" w:rsidRDefault="003A5121" w:rsidP="001E50FD">
      <w:pPr>
        <w:pStyle w:val="Heading1"/>
        <w:rPr>
          <w:b/>
          <w:bCs/>
          <w:szCs w:val="28"/>
        </w:rPr>
      </w:pPr>
      <w:r w:rsidRPr="000241B8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4.25pt;visibility:visible" filled="t">
            <v:imagedata r:id="rId7" o:title=""/>
          </v:shape>
        </w:pict>
      </w:r>
    </w:p>
    <w:p w:rsidR="003A5121" w:rsidRPr="000241B8" w:rsidRDefault="003A5121" w:rsidP="001E50FD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241B8">
        <w:rPr>
          <w:b/>
          <w:bCs/>
          <w:sz w:val="28"/>
          <w:szCs w:val="28"/>
        </w:rPr>
        <w:t>СОВЕТ МУНИЦИПАЛЬНОГО ОБРАЗОВАНИЯ</w:t>
      </w:r>
    </w:p>
    <w:p w:rsidR="003A5121" w:rsidRPr="000241B8" w:rsidRDefault="003A5121" w:rsidP="001E50FD">
      <w:pPr>
        <w:widowControl w:val="0"/>
        <w:autoSpaceDE w:val="0"/>
        <w:jc w:val="center"/>
        <w:rPr>
          <w:sz w:val="28"/>
          <w:szCs w:val="28"/>
        </w:rPr>
      </w:pPr>
      <w:r w:rsidRPr="000241B8">
        <w:rPr>
          <w:b/>
          <w:bCs/>
          <w:sz w:val="28"/>
          <w:szCs w:val="28"/>
        </w:rPr>
        <w:t>КАНЕВСКОЙ РАЙОН</w:t>
      </w:r>
    </w:p>
    <w:p w:rsidR="003A5121" w:rsidRPr="000241B8" w:rsidRDefault="003A5121" w:rsidP="001E50FD">
      <w:pPr>
        <w:jc w:val="center"/>
        <w:rPr>
          <w:sz w:val="28"/>
          <w:szCs w:val="28"/>
        </w:rPr>
      </w:pPr>
    </w:p>
    <w:p w:rsidR="003A5121" w:rsidRDefault="003A5121" w:rsidP="001E50FD">
      <w:pPr>
        <w:pStyle w:val="Heading1"/>
        <w:keepNext w:val="0"/>
        <w:widowControl w:val="0"/>
        <w:autoSpaceDE w:val="0"/>
        <w:rPr>
          <w:b/>
          <w:bCs/>
          <w:color w:val="auto"/>
          <w:szCs w:val="28"/>
        </w:rPr>
      </w:pPr>
      <w:r w:rsidRPr="000241B8">
        <w:rPr>
          <w:b/>
          <w:bCs/>
          <w:color w:val="auto"/>
          <w:szCs w:val="28"/>
        </w:rPr>
        <w:t>РЕШЕНИЕ</w:t>
      </w:r>
    </w:p>
    <w:p w:rsidR="003A5121" w:rsidRPr="000241B8" w:rsidRDefault="003A5121" w:rsidP="000241B8"/>
    <w:p w:rsidR="003A5121" w:rsidRPr="000241B8" w:rsidRDefault="003A5121" w:rsidP="001E50FD">
      <w:pPr>
        <w:pStyle w:val="Heading1"/>
        <w:rPr>
          <w:bCs/>
          <w:szCs w:val="28"/>
        </w:rPr>
      </w:pPr>
      <w:r w:rsidRPr="000241B8">
        <w:rPr>
          <w:color w:val="auto"/>
          <w:szCs w:val="28"/>
        </w:rPr>
        <w:t>от _____________</w:t>
      </w:r>
      <w:r w:rsidRPr="000241B8">
        <w:rPr>
          <w:color w:val="auto"/>
          <w:szCs w:val="28"/>
        </w:rPr>
        <w:tab/>
        <w:t xml:space="preserve">                                               </w:t>
      </w:r>
      <w:r w:rsidRPr="000241B8">
        <w:rPr>
          <w:color w:val="auto"/>
          <w:szCs w:val="28"/>
        </w:rPr>
        <w:tab/>
      </w:r>
      <w:r w:rsidRPr="000241B8">
        <w:rPr>
          <w:color w:val="auto"/>
          <w:szCs w:val="28"/>
        </w:rPr>
        <w:tab/>
        <w:t>№ _______</w:t>
      </w:r>
    </w:p>
    <w:p w:rsidR="003A5121" w:rsidRPr="000241B8" w:rsidRDefault="003A5121" w:rsidP="001E50FD">
      <w:pPr>
        <w:jc w:val="center"/>
        <w:rPr>
          <w:sz w:val="28"/>
          <w:szCs w:val="28"/>
        </w:rPr>
      </w:pPr>
      <w:r w:rsidRPr="000241B8">
        <w:rPr>
          <w:bCs/>
          <w:sz w:val="28"/>
          <w:szCs w:val="28"/>
        </w:rPr>
        <w:t>ст-ца Каневская</w:t>
      </w:r>
    </w:p>
    <w:p w:rsidR="003A5121" w:rsidRPr="000241B8" w:rsidRDefault="003A5121" w:rsidP="001E50FD">
      <w:pPr>
        <w:pStyle w:val="Heading1"/>
        <w:rPr>
          <w:szCs w:val="28"/>
        </w:rPr>
      </w:pPr>
    </w:p>
    <w:p w:rsidR="003A5121" w:rsidRPr="000241B8" w:rsidRDefault="003A5121" w:rsidP="001E50FD">
      <w:pPr>
        <w:pStyle w:val="Heading1"/>
        <w:rPr>
          <w:szCs w:val="28"/>
        </w:rPr>
      </w:pPr>
    </w:p>
    <w:p w:rsidR="003A5121" w:rsidRPr="000241B8" w:rsidRDefault="003A5121" w:rsidP="001E50FD">
      <w:pPr>
        <w:jc w:val="center"/>
        <w:rPr>
          <w:b/>
          <w:sz w:val="28"/>
          <w:szCs w:val="28"/>
        </w:rPr>
      </w:pPr>
      <w:bookmarkStart w:id="0" w:name="_Hlk95981590"/>
      <w:r w:rsidRPr="000241B8">
        <w:rPr>
          <w:b/>
          <w:sz w:val="28"/>
          <w:szCs w:val="28"/>
        </w:rPr>
        <w:t xml:space="preserve">О даче согласия на принятие администрацией муниципального </w:t>
      </w:r>
    </w:p>
    <w:p w:rsidR="003A5121" w:rsidRPr="000241B8" w:rsidRDefault="003A5121" w:rsidP="001E50FD">
      <w:pPr>
        <w:jc w:val="center"/>
        <w:rPr>
          <w:b/>
          <w:sz w:val="28"/>
          <w:szCs w:val="28"/>
        </w:rPr>
      </w:pPr>
      <w:r w:rsidRPr="000241B8">
        <w:rPr>
          <w:b/>
          <w:sz w:val="28"/>
          <w:szCs w:val="28"/>
        </w:rPr>
        <w:t xml:space="preserve">образования Каневской район от администраций сельских </w:t>
      </w:r>
    </w:p>
    <w:p w:rsidR="003A5121" w:rsidRPr="000241B8" w:rsidRDefault="003A5121" w:rsidP="001E50FD">
      <w:pPr>
        <w:jc w:val="center"/>
        <w:rPr>
          <w:b/>
          <w:sz w:val="28"/>
          <w:szCs w:val="28"/>
        </w:rPr>
      </w:pPr>
      <w:r w:rsidRPr="000241B8">
        <w:rPr>
          <w:b/>
          <w:sz w:val="28"/>
          <w:szCs w:val="28"/>
        </w:rPr>
        <w:t xml:space="preserve">поселений Каневского района полномочий по обеспечению условий </w:t>
      </w:r>
    </w:p>
    <w:p w:rsidR="003A5121" w:rsidRPr="000241B8" w:rsidRDefault="003A5121" w:rsidP="001E50FD">
      <w:pPr>
        <w:jc w:val="center"/>
        <w:rPr>
          <w:b/>
          <w:sz w:val="28"/>
          <w:szCs w:val="28"/>
        </w:rPr>
      </w:pPr>
      <w:r w:rsidRPr="000241B8">
        <w:rPr>
          <w:b/>
          <w:sz w:val="28"/>
          <w:szCs w:val="28"/>
        </w:rPr>
        <w:t>для развития физической культуры и спорта,</w:t>
      </w:r>
    </w:p>
    <w:p w:rsidR="003A5121" w:rsidRPr="000241B8" w:rsidRDefault="003A5121" w:rsidP="001E50FD">
      <w:pPr>
        <w:jc w:val="center"/>
        <w:rPr>
          <w:sz w:val="28"/>
          <w:szCs w:val="28"/>
        </w:rPr>
      </w:pPr>
      <w:r w:rsidRPr="000241B8">
        <w:rPr>
          <w:b/>
          <w:sz w:val="28"/>
          <w:szCs w:val="28"/>
        </w:rPr>
        <w:t>школьного спорта и массового спорта</w:t>
      </w:r>
    </w:p>
    <w:bookmarkEnd w:id="0"/>
    <w:p w:rsidR="003A5121" w:rsidRDefault="003A5121" w:rsidP="001E50F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A5121" w:rsidRDefault="003A5121" w:rsidP="001E50F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A5121" w:rsidRPr="00112349" w:rsidRDefault="003A5121" w:rsidP="001E50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"/>
      <w:bookmarkStart w:id="2" w:name="_Hlk95981923"/>
      <w:bookmarkEnd w:id="1"/>
      <w:r w:rsidRPr="00112349">
        <w:rPr>
          <w:rFonts w:ascii="Times New Roman" w:hAnsi="Times New Roman" w:cs="Times New Roman"/>
          <w:sz w:val="28"/>
          <w:szCs w:val="28"/>
        </w:rPr>
        <w:t>Н</w:t>
      </w:r>
      <w:r w:rsidRPr="00112349">
        <w:rPr>
          <w:rFonts w:ascii="Times New Roman" w:hAnsi="Times New Roman" w:cs="Times New Roman"/>
          <w:sz w:val="28"/>
        </w:rPr>
        <w:t xml:space="preserve">а </w:t>
      </w:r>
      <w:r w:rsidRPr="00112349">
        <w:rPr>
          <w:rFonts w:ascii="Times New Roman" w:hAnsi="Times New Roman" w:cs="Times New Roman"/>
          <w:sz w:val="28"/>
          <w:szCs w:val="28"/>
        </w:rPr>
        <w:t xml:space="preserve">основании изменений, внесенных в постановление главы администрации (губернатора) Краснодарского края от 12.10.2015 года № 962 «Об утверждении государственной программы Краснодарского края «Развитие физической культуры и спорта»,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Каневской район, рассмотрев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11234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10 февраля 2022 года № 138</w:t>
      </w:r>
      <w:r w:rsidRPr="0011234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передаче администрацией Красногвардейского сельского поселения Каневского района администрации муниципального образования Каневской район полномочий по обеспечению условий для развития на территории поселения физической культуры и массового спорта в части выполнения работ по подготовке проектно-сметной документации и прохождения государственной экспертизы для строительства многофункциональной спортивно-игровой площадки на 2022 год</w:t>
      </w:r>
      <w:r w:rsidRPr="00112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349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Кубанскостепного </w:t>
      </w:r>
      <w:r w:rsidRPr="00112349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123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234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1123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передаче администрацией Кубанскостепного сельского поселения Каневского района администрации муниципального образования Каневской район полномочий по обеспечению условий для развития на территории поселения физической культуры и массового спорта в части выполнения работ по подготовке проектно-сметной документации и прохождения государственной экспертизы для строительства многофункциональной спортивно-игровой площадки на 2022 год</w:t>
      </w:r>
      <w:r w:rsidRPr="0011234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решение совета Стародеревянковского сельского поселения</w:t>
      </w:r>
      <w:r w:rsidRPr="00112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16 февраля 2022 года                № 145 </w:t>
      </w:r>
      <w:r w:rsidRPr="001123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передаче администрацией Стародеревянковского сельского поселения Каневского района администрации муниципального образования Каневской район полномочий по обеспечению условий для развития на территории поселения физической культуры и массового спорта в части выполнения работ по подготовке проектно-сметной документации и прохождения государственной экспертизы для строительства многофункциональной спортивно-игровой площадки на 2022 год</w:t>
      </w:r>
      <w:r w:rsidRPr="00112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349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Pr="00112349">
        <w:rPr>
          <w:rFonts w:ascii="Times New Roman" w:hAnsi="Times New Roman" w:cs="Times New Roman"/>
          <w:sz w:val="28"/>
        </w:rPr>
        <w:t>Каневской район</w:t>
      </w:r>
      <w:r>
        <w:rPr>
          <w:rFonts w:ascii="Times New Roman" w:hAnsi="Times New Roman" w:cs="Times New Roman"/>
          <w:sz w:val="28"/>
        </w:rPr>
        <w:t xml:space="preserve">  </w:t>
      </w:r>
      <w:r w:rsidRPr="00112349">
        <w:rPr>
          <w:rFonts w:ascii="Times New Roman" w:hAnsi="Times New Roman" w:cs="Times New Roman"/>
          <w:sz w:val="28"/>
        </w:rPr>
        <w:t>р е ш и л:</w:t>
      </w:r>
    </w:p>
    <w:p w:rsidR="003A5121" w:rsidRDefault="003A5121" w:rsidP="001E50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49">
        <w:rPr>
          <w:rFonts w:ascii="Times New Roman" w:hAnsi="Times New Roman" w:cs="Times New Roman"/>
          <w:sz w:val="28"/>
          <w:szCs w:val="28"/>
        </w:rPr>
        <w:t xml:space="preserve">1. Дать согласие на принятие администрацией муниципального образования Каневской район от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112349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района, </w:t>
      </w:r>
      <w:r>
        <w:rPr>
          <w:rFonts w:ascii="Times New Roman" w:hAnsi="Times New Roman" w:cs="Times New Roman"/>
          <w:sz w:val="28"/>
          <w:szCs w:val="28"/>
        </w:rPr>
        <w:t>Кубанскостепного</w:t>
      </w:r>
      <w:r w:rsidRPr="0011234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сельского поселения Каневского района, </w:t>
      </w:r>
      <w:r w:rsidRPr="00112349">
        <w:rPr>
          <w:rFonts w:ascii="Times New Roman" w:hAnsi="Times New Roman" w:cs="Times New Roman"/>
          <w:sz w:val="28"/>
          <w:szCs w:val="28"/>
        </w:rPr>
        <w:t>полномочий по обеспечению условий для развития физической культуры и спорта, школьного спорта и массового спорта.</w:t>
      </w:r>
    </w:p>
    <w:p w:rsidR="003A5121" w:rsidRDefault="003A5121" w:rsidP="001E50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49">
        <w:rPr>
          <w:rFonts w:ascii="Times New Roman" w:hAnsi="Times New Roman" w:cs="Times New Roman"/>
          <w:sz w:val="28"/>
          <w:szCs w:val="28"/>
        </w:rPr>
        <w:t xml:space="preserve">2. Заключить с администрациями сельских поселений Каневского района соглашения о передаче администрацией сельского поселения администрации муниципального образования Каневской район полномочий по обеспечению условий для развития физической культуры и спорта, школьного спорта и массового спорта на </w:t>
      </w:r>
      <w:r w:rsidRPr="00750E45">
        <w:rPr>
          <w:rFonts w:ascii="Times New Roman" w:hAnsi="Times New Roman" w:cs="Times New Roman"/>
          <w:color w:val="000000"/>
          <w:sz w:val="28"/>
          <w:szCs w:val="28"/>
        </w:rPr>
        <w:t>2022 год (</w:t>
      </w:r>
      <w:r w:rsidRPr="00112349">
        <w:rPr>
          <w:rFonts w:ascii="Times New Roman" w:hAnsi="Times New Roman" w:cs="Times New Roman"/>
          <w:sz w:val="28"/>
          <w:szCs w:val="28"/>
        </w:rPr>
        <w:t>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21" w:rsidRPr="00112349" w:rsidRDefault="003A5121" w:rsidP="000241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49">
        <w:rPr>
          <w:rFonts w:ascii="Times New Roman" w:hAnsi="Times New Roman" w:cs="Times New Roman"/>
          <w:sz w:val="28"/>
          <w:szCs w:val="28"/>
        </w:rPr>
        <w:t>3.  Осуществление   передаваемых   полномочий   по   решению   вопросов местного значения производить за счет межбюджетных трансфертов, предоставляемых из бюджетов соответствующих сельских поселений Каневского района в бюджет муниципального образования Каневской район.</w:t>
      </w:r>
    </w:p>
    <w:p w:rsidR="003A5121" w:rsidRPr="00112349" w:rsidRDefault="003A5121" w:rsidP="000241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49">
        <w:rPr>
          <w:rFonts w:ascii="Times New Roman" w:hAnsi="Times New Roman" w:cs="Times New Roman"/>
          <w:sz w:val="28"/>
          <w:szCs w:val="28"/>
        </w:rPr>
        <w:t>4. Отделу по связям со СМИ и общественностью администрации муниципального образования Каневской район (</w:t>
      </w:r>
      <w:r>
        <w:rPr>
          <w:rFonts w:ascii="Times New Roman" w:hAnsi="Times New Roman" w:cs="Times New Roman"/>
          <w:sz w:val="28"/>
          <w:szCs w:val="28"/>
        </w:rPr>
        <w:t>Игнатенко</w:t>
      </w:r>
      <w:r w:rsidRPr="00112349">
        <w:rPr>
          <w:rFonts w:ascii="Times New Roman" w:hAnsi="Times New Roman" w:cs="Times New Roman"/>
          <w:sz w:val="28"/>
          <w:szCs w:val="28"/>
        </w:rPr>
        <w:t xml:space="preserve">) разместить настоящее решение на официальном сайте муниципального образования Каневской район в информационно-телекоммуникационной сети «Интернет».  </w:t>
      </w:r>
    </w:p>
    <w:p w:rsidR="003A5121" w:rsidRPr="00112349" w:rsidRDefault="003A5121" w:rsidP="001E50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49">
        <w:rPr>
          <w:rFonts w:ascii="Times New Roman" w:hAnsi="Times New Roman" w:cs="Times New Roman"/>
          <w:sz w:val="28"/>
          <w:szCs w:val="28"/>
        </w:rPr>
        <w:t>5.  Контроль за выполнением настоящего решения возложить на постоянную комиссию по социальным вопросам Совета муниципального образования Каневской район.</w:t>
      </w:r>
    </w:p>
    <w:p w:rsidR="003A5121" w:rsidRPr="00112349" w:rsidRDefault="003A5121" w:rsidP="001E50FD">
      <w:pPr>
        <w:pStyle w:val="ConsNormal"/>
        <w:widowControl/>
        <w:ind w:right="0" w:firstLine="709"/>
        <w:jc w:val="both"/>
      </w:pPr>
      <w:r w:rsidRPr="00112349">
        <w:rPr>
          <w:rFonts w:ascii="Times New Roman" w:hAnsi="Times New Roman" w:cs="Times New Roman"/>
          <w:sz w:val="28"/>
          <w:szCs w:val="28"/>
        </w:rPr>
        <w:t xml:space="preserve">  6. Решение вступает в силу со дня его подписания.</w:t>
      </w:r>
      <w:bookmarkStart w:id="3" w:name="sub_2"/>
    </w:p>
    <w:bookmarkEnd w:id="2"/>
    <w:p w:rsidR="003A5121" w:rsidRPr="00112349" w:rsidRDefault="003A5121" w:rsidP="001E50FD">
      <w:pPr>
        <w:shd w:val="clear" w:color="auto" w:fill="FFFFFF"/>
      </w:pPr>
    </w:p>
    <w:p w:rsidR="003A5121" w:rsidRPr="00112349" w:rsidRDefault="003A5121" w:rsidP="001E50FD">
      <w:pPr>
        <w:shd w:val="clear" w:color="auto" w:fill="FFFFFF"/>
      </w:pPr>
    </w:p>
    <w:bookmarkEnd w:id="3"/>
    <w:p w:rsidR="003A5121" w:rsidRPr="00112349" w:rsidRDefault="003A5121" w:rsidP="001E50FD"/>
    <w:p w:rsidR="003A5121" w:rsidRPr="00112349" w:rsidRDefault="003A5121" w:rsidP="001E50FD">
      <w:pPr>
        <w:rPr>
          <w:sz w:val="28"/>
          <w:szCs w:val="28"/>
        </w:rPr>
      </w:pPr>
      <w:r w:rsidRPr="00112349">
        <w:rPr>
          <w:sz w:val="28"/>
          <w:szCs w:val="28"/>
        </w:rPr>
        <w:t xml:space="preserve">Председатель Совета </w:t>
      </w:r>
    </w:p>
    <w:p w:rsidR="003A5121" w:rsidRDefault="003A5121" w:rsidP="001E50FD">
      <w:pPr>
        <w:rPr>
          <w:sz w:val="28"/>
          <w:szCs w:val="28"/>
        </w:rPr>
      </w:pPr>
      <w:r w:rsidRPr="00112349">
        <w:rPr>
          <w:sz w:val="28"/>
          <w:szCs w:val="28"/>
        </w:rPr>
        <w:t xml:space="preserve">муниципального образования </w:t>
      </w:r>
    </w:p>
    <w:p w:rsidR="003A5121" w:rsidRPr="00112349" w:rsidRDefault="003A5121" w:rsidP="001E50FD">
      <w:pPr>
        <w:rPr>
          <w:sz w:val="28"/>
          <w:szCs w:val="28"/>
        </w:rPr>
      </w:pPr>
      <w:r w:rsidRPr="00112349"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4" w:name="_GoBack"/>
      <w:bookmarkEnd w:id="4"/>
      <w:r>
        <w:rPr>
          <w:sz w:val="28"/>
          <w:szCs w:val="28"/>
        </w:rPr>
        <w:t>М.А. Моргун</w:t>
      </w:r>
    </w:p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p w:rsidR="003A5121" w:rsidRDefault="003A5121"/>
    <w:tbl>
      <w:tblPr>
        <w:tblW w:w="0" w:type="auto"/>
        <w:tblLook w:val="00A0"/>
      </w:tblPr>
      <w:tblGrid>
        <w:gridCol w:w="5495"/>
        <w:gridCol w:w="4359"/>
      </w:tblGrid>
      <w:tr w:rsidR="003A5121" w:rsidRPr="00216711" w:rsidTr="002024B0">
        <w:tc>
          <w:tcPr>
            <w:tcW w:w="5495" w:type="dxa"/>
          </w:tcPr>
          <w:p w:rsidR="003A5121" w:rsidRPr="00216711" w:rsidRDefault="003A5121" w:rsidP="002024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A5121" w:rsidRPr="00216711" w:rsidRDefault="003A5121" w:rsidP="002024B0">
            <w:pPr>
              <w:jc w:val="center"/>
              <w:rPr>
                <w:sz w:val="28"/>
                <w:szCs w:val="28"/>
              </w:rPr>
            </w:pPr>
            <w:r w:rsidRPr="00216711">
              <w:rPr>
                <w:sz w:val="28"/>
                <w:szCs w:val="28"/>
              </w:rPr>
              <w:t>ПРИЛОЖЕНИЕ</w:t>
            </w:r>
          </w:p>
          <w:p w:rsidR="003A5121" w:rsidRPr="00216711" w:rsidRDefault="003A5121" w:rsidP="002024B0">
            <w:pPr>
              <w:jc w:val="center"/>
              <w:rPr>
                <w:sz w:val="28"/>
                <w:szCs w:val="28"/>
              </w:rPr>
            </w:pPr>
            <w:r w:rsidRPr="00216711">
              <w:rPr>
                <w:sz w:val="28"/>
                <w:szCs w:val="28"/>
              </w:rPr>
              <w:t>к решению Совета</w:t>
            </w:r>
          </w:p>
          <w:p w:rsidR="003A5121" w:rsidRPr="00216711" w:rsidRDefault="003A5121" w:rsidP="0020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6711">
              <w:rPr>
                <w:sz w:val="28"/>
                <w:szCs w:val="28"/>
              </w:rPr>
              <w:t>муниципального образования</w:t>
            </w:r>
          </w:p>
          <w:p w:rsidR="003A5121" w:rsidRPr="00216711" w:rsidRDefault="003A5121" w:rsidP="002024B0">
            <w:pPr>
              <w:jc w:val="center"/>
              <w:rPr>
                <w:sz w:val="28"/>
                <w:szCs w:val="28"/>
              </w:rPr>
            </w:pPr>
            <w:r w:rsidRPr="00216711">
              <w:rPr>
                <w:sz w:val="28"/>
                <w:szCs w:val="28"/>
              </w:rPr>
              <w:t>Каневской район</w:t>
            </w:r>
          </w:p>
          <w:p w:rsidR="003A5121" w:rsidRPr="00216711" w:rsidRDefault="003A5121" w:rsidP="002024B0">
            <w:pPr>
              <w:pStyle w:val="3"/>
              <w:shd w:val="clear" w:color="auto" w:fill="auto"/>
              <w:spacing w:line="240" w:lineRule="auto"/>
              <w:ind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16711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</w:t>
            </w:r>
            <w:r w:rsidRPr="00216711">
              <w:rPr>
                <w:sz w:val="28"/>
                <w:szCs w:val="28"/>
              </w:rPr>
              <w:t xml:space="preserve"> № ____</w:t>
            </w:r>
            <w:r>
              <w:rPr>
                <w:sz w:val="28"/>
                <w:szCs w:val="28"/>
              </w:rPr>
              <w:t>___</w:t>
            </w:r>
          </w:p>
          <w:p w:rsidR="003A5121" w:rsidRPr="00216711" w:rsidRDefault="003A5121" w:rsidP="002024B0">
            <w:pPr>
              <w:jc w:val="right"/>
              <w:rPr>
                <w:sz w:val="28"/>
                <w:szCs w:val="28"/>
              </w:rPr>
            </w:pPr>
          </w:p>
        </w:tc>
      </w:tr>
    </w:tbl>
    <w:p w:rsidR="003A5121" w:rsidRDefault="003A5121" w:rsidP="000241B8">
      <w:pPr>
        <w:pStyle w:val="3"/>
        <w:shd w:val="clear" w:color="auto" w:fill="auto"/>
        <w:spacing w:line="240" w:lineRule="auto"/>
        <w:ind w:left="1134" w:right="1134" w:firstLine="851"/>
        <w:jc w:val="right"/>
        <w:rPr>
          <w:sz w:val="28"/>
          <w:szCs w:val="28"/>
        </w:rPr>
      </w:pPr>
    </w:p>
    <w:p w:rsidR="003A5121" w:rsidRPr="006B2D4C" w:rsidRDefault="003A5121" w:rsidP="000241B8">
      <w:pPr>
        <w:pStyle w:val="3"/>
        <w:shd w:val="clear" w:color="auto" w:fill="auto"/>
        <w:spacing w:line="240" w:lineRule="auto"/>
        <w:ind w:left="1134" w:right="1134" w:firstLine="851"/>
        <w:jc w:val="right"/>
        <w:rPr>
          <w:sz w:val="28"/>
          <w:szCs w:val="28"/>
        </w:rPr>
      </w:pPr>
    </w:p>
    <w:p w:rsidR="003A5121" w:rsidRDefault="003A5121" w:rsidP="000241B8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ПРОЕКТ СОГЛАШЕНИЯ №</w:t>
      </w:r>
    </w:p>
    <w:p w:rsidR="003A5121" w:rsidRDefault="003A5121" w:rsidP="000241B8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A5121" w:rsidRDefault="003A5121" w:rsidP="000241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администрацией ________________ сельского</w:t>
      </w:r>
    </w:p>
    <w:p w:rsidR="003A5121" w:rsidRDefault="003A5121" w:rsidP="0002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администрации муниципального образования Каневской район полномочий по обеспечению условий для развития на </w:t>
      </w:r>
    </w:p>
    <w:p w:rsidR="003A5121" w:rsidRDefault="003A5121" w:rsidP="0002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поселения физической культуры и массового спорта, в части </w:t>
      </w:r>
    </w:p>
    <w:p w:rsidR="003A5121" w:rsidRDefault="003A5121" w:rsidP="0002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работ по подготовке проектно-сметной документации и </w:t>
      </w:r>
    </w:p>
    <w:p w:rsidR="003A5121" w:rsidRDefault="003A5121" w:rsidP="000241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экспертизы для строительства комплексной спортивно-игровой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щадки на 2022 год</w:t>
      </w:r>
    </w:p>
    <w:p w:rsidR="003A5121" w:rsidRDefault="003A5121" w:rsidP="000241B8">
      <w:pPr>
        <w:autoSpaceDE w:val="0"/>
        <w:ind w:firstLine="851"/>
        <w:jc w:val="both"/>
        <w:rPr>
          <w:sz w:val="28"/>
          <w:szCs w:val="28"/>
        </w:rPr>
      </w:pPr>
    </w:p>
    <w:p w:rsidR="003A5121" w:rsidRDefault="003A5121" w:rsidP="00024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 20___ год</w:t>
      </w:r>
    </w:p>
    <w:p w:rsidR="003A5121" w:rsidRDefault="003A5121" w:rsidP="000241B8">
      <w:pPr>
        <w:jc w:val="both"/>
        <w:rPr>
          <w:sz w:val="28"/>
          <w:szCs w:val="28"/>
        </w:rPr>
      </w:pPr>
    </w:p>
    <w:p w:rsidR="003A5121" w:rsidRDefault="003A5121" w:rsidP="000241B8">
      <w:pPr>
        <w:suppressAutoHyphens/>
        <w:autoSpaceDE w:val="0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>Администрация _______________ сельского поселения Каневского района (далее – Администрация поселения) в лице главы ___________ сельского поселения Каневского района _______________________________, действующего на основании Устава ___________ сельского поселения Каневского района и решения Совета _____________  сельского  поселения  Каневского   района   от        «____» ______________ года № ______, с одной стороны, и а</w:t>
      </w:r>
      <w:r>
        <w:rPr>
          <w:bCs/>
          <w:color w:val="26282F"/>
          <w:sz w:val="28"/>
          <w:szCs w:val="28"/>
        </w:rPr>
        <w:t>дминистрация муниципального образования Каневской район (далее – Администрация района) в лице главы муниципального образования Каневской район ____________________, действующего на основании Устава муниципального образования Каневской район и решения Совета муниципального образования Каневской район от ______________ № ______, с другой стороны,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color w:val="26282F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заключили настоящее Соглашение </w:t>
      </w:r>
      <w:r>
        <w:rPr>
          <w:bCs/>
          <w:color w:val="26282F"/>
          <w:sz w:val="28"/>
          <w:szCs w:val="28"/>
        </w:rPr>
        <w:t xml:space="preserve">о передаче Администрацией поселения Администрации района </w:t>
      </w:r>
      <w:r>
        <w:rPr>
          <w:sz w:val="28"/>
          <w:szCs w:val="28"/>
        </w:rPr>
        <w:t>полномочий по обеспечению  условий для развития на территории поселения физической культуры и массового спорта в части выполнения работ по подготовке проектно-сметной документации и прохождению государственной экспертизы для строительства комплексной спортивно-игровой площадки на 2022 год</w:t>
      </w:r>
      <w:r>
        <w:rPr>
          <w:bCs/>
          <w:color w:val="26282F"/>
          <w:sz w:val="28"/>
          <w:szCs w:val="28"/>
        </w:rPr>
        <w:t xml:space="preserve"> (далее – Соглашение) о нижеследующем:</w:t>
      </w:r>
    </w:p>
    <w:p w:rsidR="003A5121" w:rsidRDefault="003A5121" w:rsidP="000241B8">
      <w:pPr>
        <w:rPr>
          <w:bCs/>
          <w:color w:val="26282F"/>
          <w:sz w:val="28"/>
          <w:szCs w:val="28"/>
        </w:rPr>
      </w:pPr>
    </w:p>
    <w:p w:rsidR="003A5121" w:rsidRDefault="003A5121" w:rsidP="000241B8">
      <w:pPr>
        <w:keepNext/>
        <w:keepLines/>
        <w:widowControl w:val="0"/>
        <w:numPr>
          <w:ilvl w:val="0"/>
          <w:numId w:val="3"/>
        </w:numPr>
        <w:tabs>
          <w:tab w:val="left" w:pos="1209"/>
        </w:tabs>
        <w:ind w:firstLine="851"/>
        <w:jc w:val="center"/>
        <w:rPr>
          <w:bCs/>
          <w:sz w:val="28"/>
          <w:szCs w:val="28"/>
        </w:rPr>
      </w:pPr>
      <w:bookmarkStart w:id="5" w:name="bookmark0"/>
      <w:r>
        <w:rPr>
          <w:bCs/>
          <w:sz w:val="28"/>
          <w:szCs w:val="28"/>
        </w:rPr>
        <w:t>Предмет Соглашения</w:t>
      </w:r>
      <w:bookmarkEnd w:id="5"/>
    </w:p>
    <w:p w:rsidR="003A5121" w:rsidRDefault="003A5121" w:rsidP="000241B8">
      <w:pPr>
        <w:keepNext/>
        <w:keepLines/>
        <w:tabs>
          <w:tab w:val="left" w:pos="1209"/>
        </w:tabs>
        <w:ind w:left="851"/>
        <w:jc w:val="both"/>
        <w:rPr>
          <w:bCs/>
          <w:sz w:val="28"/>
          <w:szCs w:val="28"/>
        </w:rPr>
      </w:pPr>
    </w:p>
    <w:p w:rsidR="003A5121" w:rsidRDefault="003A5121" w:rsidP="000241B8">
      <w:pPr>
        <w:tabs>
          <w:tab w:val="left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bookmarkStart w:id="6" w:name="bookmark1"/>
      <w:r>
        <w:rPr>
          <w:sz w:val="28"/>
          <w:szCs w:val="28"/>
        </w:rPr>
        <w:t xml:space="preserve">1.1. Администрация поселения передает, а Администрация района принимает полномочия по обеспечению условий для развития на территории поселения физической культуры и массового спорта в части выполнения работ по подготовке проектно-сметной документации и прохождению государственной экспертизы для строительства комплексной спортивно-игровой площадки. </w:t>
      </w:r>
    </w:p>
    <w:p w:rsidR="003A5121" w:rsidRDefault="003A5121" w:rsidP="000241B8">
      <w:pPr>
        <w:tabs>
          <w:tab w:val="left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Передача полномочий производится в интересах социально-экономического развития ______________ сельского поселения (далее «Поселение») и с учетом возможности эффективного их осуществления Администрацией района.</w:t>
      </w:r>
    </w:p>
    <w:p w:rsidR="003A5121" w:rsidRDefault="003A5121" w:rsidP="000241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Для осуществления полномочий Администрация поселения из бюджета поселения передает бюджету муниципального образования Каневской район (далее – районный бюджет) межбюджетные трансферты, определяемые в соответствии с разделом 2 настоящего Соглашения.</w:t>
      </w:r>
    </w:p>
    <w:p w:rsidR="003A5121" w:rsidRDefault="003A5121" w:rsidP="000241B8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3A5121" w:rsidRDefault="003A5121" w:rsidP="000241B8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701"/>
          <w:tab w:val="left" w:pos="1843"/>
          <w:tab w:val="left" w:pos="1985"/>
        </w:tabs>
        <w:suppressAutoHyphens/>
        <w:jc w:val="center"/>
        <w:rPr>
          <w:bCs/>
          <w:sz w:val="28"/>
          <w:szCs w:val="28"/>
        </w:rPr>
      </w:pPr>
      <w:bookmarkStart w:id="7" w:name="bookmark2"/>
      <w:bookmarkEnd w:id="6"/>
      <w:r>
        <w:rPr>
          <w:bCs/>
          <w:sz w:val="28"/>
          <w:szCs w:val="28"/>
        </w:rPr>
        <w:t xml:space="preserve">Порядок определения и предоставления </w:t>
      </w:r>
      <w:r>
        <w:rPr>
          <w:sz w:val="28"/>
          <w:szCs w:val="28"/>
          <w:shd w:val="clear" w:color="auto" w:fill="FFFFFF"/>
        </w:rPr>
        <w:t xml:space="preserve">объема </w:t>
      </w:r>
      <w:r>
        <w:rPr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</w:rPr>
        <w:t>межбюджетных трансферт</w:t>
      </w:r>
      <w:bookmarkEnd w:id="7"/>
      <w:r>
        <w:rPr>
          <w:bCs/>
          <w:sz w:val="28"/>
          <w:szCs w:val="28"/>
        </w:rPr>
        <w:t>ов</w:t>
      </w:r>
    </w:p>
    <w:p w:rsidR="003A5121" w:rsidRDefault="003A5121" w:rsidP="000241B8">
      <w:pPr>
        <w:keepNext/>
        <w:keepLines/>
        <w:tabs>
          <w:tab w:val="left" w:pos="1341"/>
        </w:tabs>
        <w:suppressAutoHyphens/>
        <w:ind w:left="1134" w:right="1134"/>
        <w:jc w:val="center"/>
        <w:rPr>
          <w:bCs/>
          <w:sz w:val="28"/>
          <w:szCs w:val="28"/>
        </w:rPr>
      </w:pPr>
    </w:p>
    <w:p w:rsidR="003A5121" w:rsidRDefault="003A5121" w:rsidP="00024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Объем межбюджетных трансфертов на очередной год,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из бюджета поселения в бюджет района на осуществление полномочий, предусмотренных настоящим Соглашением, определяется в соответствии с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тодикой расчета объемов межбюджетных трансфертов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полномочий ________________  сельского поселения Каневского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 обеспечению  условий для развития на территории поселения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массового спорта в части выполнения работ по подготовке проектно-сметной документации и прохождению государственной экспертизы для строительства комплексной спортивно-игровой площадки на 2022 год.</w:t>
      </w:r>
    </w:p>
    <w:p w:rsidR="003A5121" w:rsidRDefault="003A5121" w:rsidP="000241B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Объем межбюджетных трансфертов, определенный в установленном выше порядке, равен 270718 (двести семьдесят тысяч семьсот восемнадцать рублей) руб.</w:t>
      </w:r>
    </w:p>
    <w:p w:rsidR="003A5121" w:rsidRDefault="003A5121" w:rsidP="000241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Перечисление иных межбюджетных трансфертов на осуществление передаваемых полномочий из бюджета поселения в бюджет муниципального района производится в размере, указанном в пункте 2.2 раздела 2 настоящего Соглашения в пределах лимитов бюджетных обязательств, утвержденных на эти цели.</w:t>
      </w:r>
    </w:p>
    <w:p w:rsidR="003A5121" w:rsidRDefault="003A5121" w:rsidP="000241B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A5121" w:rsidRDefault="003A5121" w:rsidP="000241B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3A5121" w:rsidRDefault="003A5121" w:rsidP="000241B8">
      <w:pPr>
        <w:tabs>
          <w:tab w:val="left" w:pos="1078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3A5121" w:rsidRDefault="003A5121" w:rsidP="000241B8">
      <w:pPr>
        <w:keepNext/>
        <w:keepLines/>
        <w:widowControl w:val="0"/>
        <w:numPr>
          <w:ilvl w:val="0"/>
          <w:numId w:val="3"/>
        </w:numPr>
        <w:tabs>
          <w:tab w:val="left" w:pos="1129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4111"/>
        </w:tabs>
        <w:jc w:val="center"/>
        <w:rPr>
          <w:bCs/>
          <w:sz w:val="28"/>
          <w:szCs w:val="28"/>
        </w:rPr>
      </w:pPr>
      <w:bookmarkStart w:id="8" w:name="bookmark3"/>
      <w:bookmarkStart w:id="9" w:name="bookmark4"/>
      <w:bookmarkStart w:id="10" w:name="bookmark5"/>
      <w:r>
        <w:rPr>
          <w:bCs/>
          <w:sz w:val="28"/>
          <w:szCs w:val="28"/>
        </w:rPr>
        <w:t>Права и обязанности сторон</w:t>
      </w:r>
      <w:bookmarkEnd w:id="8"/>
    </w:p>
    <w:p w:rsidR="003A5121" w:rsidRDefault="003A5121" w:rsidP="000241B8">
      <w:pPr>
        <w:keepNext/>
        <w:keepLines/>
        <w:tabs>
          <w:tab w:val="left" w:pos="1129"/>
          <w:tab w:val="left" w:pos="2694"/>
          <w:tab w:val="left" w:pos="2977"/>
          <w:tab w:val="left" w:pos="3544"/>
          <w:tab w:val="left" w:pos="4111"/>
        </w:tabs>
        <w:ind w:left="1301"/>
        <w:rPr>
          <w:sz w:val="28"/>
          <w:szCs w:val="28"/>
        </w:rPr>
      </w:pPr>
    </w:p>
    <w:p w:rsidR="003A5121" w:rsidRDefault="003A5121" w:rsidP="000241B8">
      <w:pPr>
        <w:tabs>
          <w:tab w:val="left" w:pos="1080"/>
          <w:tab w:val="left" w:pos="1276"/>
        </w:tabs>
        <w:spacing w:before="60"/>
        <w:ind w:firstLine="709"/>
        <w:rPr>
          <w:sz w:val="28"/>
          <w:szCs w:val="28"/>
        </w:rPr>
      </w:pPr>
      <w:r>
        <w:rPr>
          <w:sz w:val="28"/>
          <w:szCs w:val="28"/>
        </w:rPr>
        <w:t>3.1. Администрация поселения:</w:t>
      </w:r>
    </w:p>
    <w:p w:rsidR="003A5121" w:rsidRDefault="003A5121" w:rsidP="000241B8">
      <w:pPr>
        <w:tabs>
          <w:tab w:val="left" w:pos="1276"/>
        </w:tabs>
        <w:spacing w:before="60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разделом 2 настоящего Соглашения не позднее ____________________.</w:t>
      </w:r>
    </w:p>
    <w:p w:rsidR="003A5121" w:rsidRDefault="003A5121" w:rsidP="000241B8">
      <w:pPr>
        <w:tabs>
          <w:tab w:val="left" w:pos="0"/>
          <w:tab w:val="left" w:pos="1276"/>
        </w:tabs>
        <w:spacing w:before="60"/>
        <w:ind w:right="34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3.1.2. Предоставляет Администрации района необходимую информа</w:t>
      </w:r>
      <w:r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3A5121" w:rsidRDefault="003A5121" w:rsidP="000241B8">
      <w:pPr>
        <w:tabs>
          <w:tab w:val="left" w:pos="1276"/>
        </w:tabs>
        <w:spacing w:before="60"/>
        <w:ind w:right="34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3.1.3. Оказывает содействие Администрации района в разрешении вопр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сов, связанных с осуществлением переданных полномочий поселения.</w:t>
      </w:r>
    </w:p>
    <w:p w:rsidR="003A5121" w:rsidRDefault="003A5121" w:rsidP="000241B8">
      <w:pPr>
        <w:numPr>
          <w:ilvl w:val="2"/>
          <w:numId w:val="6"/>
        </w:numPr>
        <w:tabs>
          <w:tab w:val="left" w:pos="1276"/>
        </w:tabs>
        <w:spacing w:before="60"/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исполнением Администрацией района переданных ей полномочий в соответствии с пунктом 2.1. настоящего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шения, а также за целевым использованием финансовых средств,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эти цели. В случае выявления нарушений направляет обязательные для исполнения Администрацией района письменные требования об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выявленных нарушений в месячный срок с момента уведомления.</w:t>
      </w:r>
    </w:p>
    <w:p w:rsidR="003A5121" w:rsidRDefault="003A5121" w:rsidP="000241B8">
      <w:pPr>
        <w:tabs>
          <w:tab w:val="left" w:pos="1276"/>
        </w:tabs>
        <w:spacing w:before="60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Запрашивает в установленном порядке у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необходимую информа</w:t>
      </w:r>
      <w:r>
        <w:rPr>
          <w:spacing w:val="-1"/>
          <w:sz w:val="28"/>
          <w:szCs w:val="28"/>
        </w:rPr>
        <w:t>цию, материалы и документы, связа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ные с осуществлением переданных полномочий, в том числе об </w:t>
      </w:r>
      <w:r>
        <w:rPr>
          <w:sz w:val="28"/>
          <w:szCs w:val="28"/>
        </w:rPr>
        <w:t>использовании финансовых средств.</w:t>
      </w:r>
    </w:p>
    <w:p w:rsidR="003A5121" w:rsidRDefault="003A5121" w:rsidP="000241B8">
      <w:pPr>
        <w:tabs>
          <w:tab w:val="left" w:pos="1276"/>
        </w:tabs>
        <w:spacing w:before="6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В период действия настоящего Соглашения не вправе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полномочия, переданные Администрации муниципального района.</w:t>
      </w:r>
    </w:p>
    <w:p w:rsidR="003A5121" w:rsidRDefault="003A5121" w:rsidP="000241B8">
      <w:pPr>
        <w:numPr>
          <w:ilvl w:val="1"/>
          <w:numId w:val="4"/>
        </w:numPr>
        <w:tabs>
          <w:tab w:val="left" w:pos="1276"/>
          <w:tab w:val="left" w:pos="1620"/>
        </w:tabs>
        <w:spacing w:before="60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Администрация района:</w:t>
      </w:r>
    </w:p>
    <w:p w:rsidR="003A5121" w:rsidRDefault="003A5121" w:rsidP="000241B8">
      <w:pPr>
        <w:tabs>
          <w:tab w:val="left" w:pos="1276"/>
        </w:tabs>
        <w:spacing w:before="6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 Осуществляет переданные ей Администрацией поселения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мочия в соответствии с </w:t>
      </w:r>
      <w:r>
        <w:rPr>
          <w:spacing w:val="-1"/>
          <w:sz w:val="28"/>
          <w:szCs w:val="28"/>
        </w:rPr>
        <w:t>пунктом 2.1 настоящего Соглашения и действующим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конодательством в пределах, выделенных на эти </w:t>
      </w:r>
      <w:r>
        <w:rPr>
          <w:sz w:val="28"/>
          <w:szCs w:val="28"/>
        </w:rPr>
        <w:t>цели финансовых средств.</w:t>
      </w:r>
    </w:p>
    <w:p w:rsidR="003A5121" w:rsidRDefault="003A5121" w:rsidP="000241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Для осуществления переданных в соответствии с настоящим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глашением полномочий Администрация района имеют право дополнительно использовать собственные материальные ресурсы и финансовые средства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 и порядке, предусмотренных решением представительного органа района.</w:t>
      </w:r>
    </w:p>
    <w:p w:rsidR="003A5121" w:rsidRDefault="003A5121" w:rsidP="000241B8">
      <w:pPr>
        <w:numPr>
          <w:ilvl w:val="2"/>
          <w:numId w:val="5"/>
        </w:numPr>
        <w:tabs>
          <w:tab w:val="left" w:pos="1276"/>
        </w:tabs>
        <w:spacing w:before="60"/>
        <w:ind w:left="0"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представленные Администрацией поселения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об устранении вы</w:t>
      </w:r>
      <w:r>
        <w:rPr>
          <w:spacing w:val="-1"/>
          <w:sz w:val="28"/>
          <w:szCs w:val="28"/>
        </w:rPr>
        <w:t>явленных нарушений со стороны Администрации ра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она по реализации переданных Администрацией </w:t>
      </w:r>
      <w:r>
        <w:rPr>
          <w:sz w:val="28"/>
          <w:szCs w:val="28"/>
        </w:rPr>
        <w:t>поселения полномочий, не позднее чем в месячный срок (если в требовании не указан иной срок)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меры по устранению нарушений и незамедлительно сообщает об этом Администрации поселения.</w:t>
      </w:r>
    </w:p>
    <w:p w:rsidR="003A5121" w:rsidRDefault="003A5121" w:rsidP="000241B8">
      <w:pPr>
        <w:numPr>
          <w:ilvl w:val="2"/>
          <w:numId w:val="5"/>
        </w:numPr>
        <w:tabs>
          <w:tab w:val="left" w:pos="1276"/>
        </w:tabs>
        <w:spacing w:before="60"/>
        <w:ind w:left="0" w:right="72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Представляет Администрации поселения отчет об использовании финансовых средств для исполнения переданных по настоящему Соглашению полномочий по форме, согласно приложению, к настоящему соглашению.</w:t>
      </w:r>
    </w:p>
    <w:p w:rsidR="003A5121" w:rsidRDefault="003A5121" w:rsidP="000241B8">
      <w:pPr>
        <w:numPr>
          <w:ilvl w:val="2"/>
          <w:numId w:val="5"/>
        </w:numPr>
        <w:tabs>
          <w:tab w:val="left" w:pos="1276"/>
        </w:tabs>
        <w:spacing w:before="60"/>
        <w:ind w:left="0" w:right="86" w:firstLine="709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</w:t>
      </w:r>
      <w:r>
        <w:rPr>
          <w:sz w:val="28"/>
          <w:szCs w:val="28"/>
        </w:rPr>
        <w:t>рассматривает такое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общение в течение 15 дней с момента его поступления.</w:t>
      </w:r>
    </w:p>
    <w:p w:rsidR="003A5121" w:rsidRDefault="003A5121" w:rsidP="000241B8">
      <w:pPr>
        <w:tabs>
          <w:tab w:val="left" w:pos="0"/>
        </w:tabs>
        <w:ind w:right="1134"/>
        <w:jc w:val="center"/>
        <w:rPr>
          <w:sz w:val="28"/>
          <w:szCs w:val="28"/>
        </w:rPr>
      </w:pPr>
    </w:p>
    <w:p w:rsidR="003A5121" w:rsidRDefault="003A5121" w:rsidP="000241B8">
      <w:pPr>
        <w:tabs>
          <w:tab w:val="left" w:pos="0"/>
        </w:tabs>
        <w:ind w:right="1134"/>
        <w:jc w:val="center"/>
        <w:rPr>
          <w:sz w:val="28"/>
          <w:szCs w:val="28"/>
        </w:rPr>
      </w:pPr>
    </w:p>
    <w:p w:rsidR="003A5121" w:rsidRDefault="003A5121" w:rsidP="000241B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сторон</w:t>
      </w:r>
      <w:bookmarkEnd w:id="9"/>
    </w:p>
    <w:p w:rsidR="003A5121" w:rsidRDefault="003A5121" w:rsidP="000241B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A5121" w:rsidRDefault="003A5121" w:rsidP="000241B8">
      <w:pPr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несут ответственность за неисполнение либо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A5121" w:rsidRDefault="003A5121" w:rsidP="000241B8">
      <w:pPr>
        <w:tabs>
          <w:tab w:val="left" w:pos="0"/>
        </w:tabs>
        <w:ind w:left="710" w:right="1134"/>
        <w:jc w:val="center"/>
        <w:rPr>
          <w:sz w:val="28"/>
          <w:szCs w:val="28"/>
        </w:rPr>
      </w:pPr>
    </w:p>
    <w:p w:rsidR="003A5121" w:rsidRDefault="003A5121" w:rsidP="000241B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Заключительные положения</w:t>
      </w:r>
      <w:bookmarkEnd w:id="10"/>
    </w:p>
    <w:p w:rsidR="003A5121" w:rsidRDefault="003A5121" w:rsidP="000241B8">
      <w:pPr>
        <w:tabs>
          <w:tab w:val="left" w:pos="0"/>
        </w:tabs>
        <w:ind w:left="710" w:right="1134"/>
        <w:jc w:val="center"/>
        <w:rPr>
          <w:b/>
          <w:sz w:val="28"/>
          <w:szCs w:val="28"/>
        </w:rPr>
      </w:pPr>
    </w:p>
    <w:p w:rsidR="003A5121" w:rsidRDefault="003A5121" w:rsidP="000241B8">
      <w:pPr>
        <w:tabs>
          <w:tab w:val="left" w:pos="0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5121" w:rsidRDefault="003A5121" w:rsidP="000241B8">
      <w:pPr>
        <w:tabs>
          <w:tab w:val="left" w:pos="0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Действие настоящего Соглашения может быть прекращено досрочно по соглашению сторон либо в случае направления администрацией муниципального образования Каневской район уведомления о расторжении Соглашения.</w:t>
      </w:r>
    </w:p>
    <w:p w:rsidR="003A5121" w:rsidRDefault="003A5121" w:rsidP="000241B8">
      <w:pPr>
        <w:tabs>
          <w:tab w:val="left" w:pos="0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A5121" w:rsidRDefault="003A5121" w:rsidP="000241B8">
      <w:pPr>
        <w:tabs>
          <w:tab w:val="left" w:pos="0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При прекращении действия Соглашения администрация муниципального образования Каневской район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A5121" w:rsidRDefault="003A5121" w:rsidP="000241B8">
      <w:pPr>
        <w:tabs>
          <w:tab w:val="left" w:pos="0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При прекращении действия Соглашения администрация муниципального образования Каневской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A5121" w:rsidRDefault="003A5121" w:rsidP="000241B8">
      <w:pPr>
        <w:tabs>
          <w:tab w:val="left" w:pos="0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5121" w:rsidRDefault="003A5121" w:rsidP="000241B8">
      <w:pPr>
        <w:tabs>
          <w:tab w:val="left" w:pos="0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3A5121" w:rsidRDefault="003A5121" w:rsidP="000241B8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121" w:rsidRDefault="003A5121" w:rsidP="000241B8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Соглашения</w:t>
      </w:r>
    </w:p>
    <w:p w:rsidR="003A5121" w:rsidRDefault="003A5121" w:rsidP="000241B8">
      <w:pPr>
        <w:tabs>
          <w:tab w:val="left" w:pos="1528"/>
        </w:tabs>
        <w:ind w:left="450" w:right="1134"/>
        <w:rPr>
          <w:sz w:val="28"/>
          <w:szCs w:val="28"/>
        </w:rPr>
      </w:pPr>
    </w:p>
    <w:p w:rsidR="003A5121" w:rsidRDefault="003A5121" w:rsidP="000241B8">
      <w:pPr>
        <w:numPr>
          <w:ilvl w:val="1"/>
          <w:numId w:val="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Соглашение заключено на один год, вступает в силу с момента обнародования путем размещения на информационном стенде в здании администрации муниципального образования Каневской район и информационном стенде в здании администрации поселения и распространяется на правоотношения, возникшие с 1 января 2022 года и действует до 31 декабря 2022 года.</w:t>
      </w:r>
    </w:p>
    <w:p w:rsidR="003A5121" w:rsidRDefault="003A5121" w:rsidP="000241B8">
      <w:pPr>
        <w:numPr>
          <w:ilvl w:val="1"/>
          <w:numId w:val="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 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межбюджетных трансфертов.</w:t>
      </w:r>
    </w:p>
    <w:p w:rsidR="003A5121" w:rsidRDefault="003A5121" w:rsidP="000241B8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3A5121" w:rsidRDefault="003A5121" w:rsidP="000241B8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3A5121" w:rsidRDefault="003A5121" w:rsidP="000241B8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7. Адреса и реквизиты сторон</w:t>
      </w:r>
    </w:p>
    <w:p w:rsidR="003A5121" w:rsidRDefault="003A5121" w:rsidP="000241B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23"/>
        <w:gridCol w:w="5105"/>
      </w:tblGrid>
      <w:tr w:rsidR="003A5121" w:rsidTr="000241B8">
        <w:trPr>
          <w:trHeight w:val="3822"/>
        </w:trPr>
        <w:tc>
          <w:tcPr>
            <w:tcW w:w="4723" w:type="dxa"/>
          </w:tcPr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Каневского района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</w:t>
            </w:r>
          </w:p>
          <w:p w:rsidR="003A5121" w:rsidRDefault="003A5121" w:rsidP="002024B0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</w:tc>
      </w:tr>
      <w:tr w:rsidR="003A5121" w:rsidTr="000241B8">
        <w:trPr>
          <w:trHeight w:val="2231"/>
        </w:trPr>
        <w:tc>
          <w:tcPr>
            <w:tcW w:w="4723" w:type="dxa"/>
          </w:tcPr>
          <w:p w:rsidR="003A5121" w:rsidRDefault="003A5121" w:rsidP="002024B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сельского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Каневского района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 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202__г.</w:t>
            </w:r>
          </w:p>
        </w:tc>
        <w:tc>
          <w:tcPr>
            <w:tcW w:w="5105" w:type="dxa"/>
          </w:tcPr>
          <w:p w:rsidR="003A5121" w:rsidRDefault="003A5121" w:rsidP="002024B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  <w:rPr>
                <w:sz w:val="28"/>
                <w:szCs w:val="28"/>
              </w:rPr>
            </w:pPr>
          </w:p>
          <w:p w:rsidR="003A5121" w:rsidRDefault="003A5121" w:rsidP="002024B0">
            <w:pPr>
              <w:jc w:val="both"/>
            </w:pPr>
            <w:r>
              <w:rPr>
                <w:sz w:val="28"/>
                <w:szCs w:val="28"/>
              </w:rPr>
              <w:t>«___» ____________ 202__г.</w:t>
            </w:r>
          </w:p>
        </w:tc>
      </w:tr>
    </w:tbl>
    <w:p w:rsidR="003A5121" w:rsidRDefault="003A5121" w:rsidP="000241B8">
      <w:pPr>
        <w:pStyle w:val="3"/>
        <w:shd w:val="clear" w:color="auto" w:fill="auto"/>
        <w:spacing w:line="240" w:lineRule="auto"/>
        <w:ind w:right="1134"/>
      </w:pPr>
    </w:p>
    <w:p w:rsidR="003A5121" w:rsidRDefault="003A5121"/>
    <w:sectPr w:rsidR="003A5121" w:rsidSect="000241B8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21" w:rsidRDefault="003A5121" w:rsidP="001E50FD">
      <w:r>
        <w:separator/>
      </w:r>
    </w:p>
  </w:endnote>
  <w:endnote w:type="continuationSeparator" w:id="0">
    <w:p w:rsidR="003A5121" w:rsidRDefault="003A5121" w:rsidP="001E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21" w:rsidRDefault="003A5121" w:rsidP="001E50FD">
      <w:r>
        <w:separator/>
      </w:r>
    </w:p>
  </w:footnote>
  <w:footnote w:type="continuationSeparator" w:id="0">
    <w:p w:rsidR="003A5121" w:rsidRDefault="003A5121" w:rsidP="001E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21" w:rsidRPr="00750E45" w:rsidRDefault="003A5121">
    <w:pPr>
      <w:pStyle w:val="Header"/>
      <w:jc w:val="center"/>
      <w:rPr>
        <w:sz w:val="28"/>
        <w:szCs w:val="28"/>
      </w:rPr>
    </w:pPr>
    <w:r w:rsidRPr="00750E45">
      <w:rPr>
        <w:sz w:val="28"/>
        <w:szCs w:val="28"/>
      </w:rPr>
      <w:fldChar w:fldCharType="begin"/>
    </w:r>
    <w:r w:rsidRPr="00750E45">
      <w:rPr>
        <w:sz w:val="28"/>
        <w:szCs w:val="28"/>
      </w:rPr>
      <w:instrText>PAGE   \* MERGEFORMAT</w:instrText>
    </w:r>
    <w:r w:rsidRPr="00750E45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750E45">
      <w:rPr>
        <w:sz w:val="28"/>
        <w:szCs w:val="28"/>
      </w:rPr>
      <w:fldChar w:fldCharType="end"/>
    </w:r>
  </w:p>
  <w:p w:rsidR="003A5121" w:rsidRDefault="003A5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08"/>
        </w:tabs>
        <w:ind w:left="450" w:hanging="45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 w:hint="default"/>
        <w:bCs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  <w:rPr>
        <w:rFonts w:cs="Times New Roman" w:hint="default"/>
      </w:rPr>
    </w:lvl>
  </w:abstractNum>
  <w:abstractNum w:abstractNumId="4">
    <w:nsid w:val="00000006"/>
    <w:multiLevelType w:val="multilevel"/>
    <w:tmpl w:val="0000000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5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8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7"/>
    <w:multiLevelType w:val="multilevel"/>
    <w:tmpl w:val="00000007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83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Times New Roman" w:eastAsia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Times New Roman" w:eastAsia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Times New Roman" w:eastAsia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Times New Roman" w:eastAsia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4" w:hanging="216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52"/>
    <w:rsid w:val="000241B8"/>
    <w:rsid w:val="000C3D00"/>
    <w:rsid w:val="00112349"/>
    <w:rsid w:val="001218F1"/>
    <w:rsid w:val="00131445"/>
    <w:rsid w:val="00137EF6"/>
    <w:rsid w:val="00184ABF"/>
    <w:rsid w:val="001E50FD"/>
    <w:rsid w:val="002024B0"/>
    <w:rsid w:val="00216711"/>
    <w:rsid w:val="00264047"/>
    <w:rsid w:val="002A442D"/>
    <w:rsid w:val="002E7303"/>
    <w:rsid w:val="003A5121"/>
    <w:rsid w:val="00487D91"/>
    <w:rsid w:val="006B2D4C"/>
    <w:rsid w:val="00750E45"/>
    <w:rsid w:val="00751F52"/>
    <w:rsid w:val="0078654A"/>
    <w:rsid w:val="007D7FD4"/>
    <w:rsid w:val="008056C9"/>
    <w:rsid w:val="008C6F43"/>
    <w:rsid w:val="00AD4B7B"/>
    <w:rsid w:val="00B766DA"/>
    <w:rsid w:val="00BD3022"/>
    <w:rsid w:val="00E45FB2"/>
    <w:rsid w:val="00FA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FD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50FD"/>
    <w:pPr>
      <w:keepNext/>
      <w:numPr>
        <w:numId w:val="1"/>
      </w:numPr>
      <w:jc w:val="center"/>
      <w:outlineLvl w:val="0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0FD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E5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0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E5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0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1E50FD"/>
    <w:pPr>
      <w:widowControl w:val="0"/>
      <w:suppressAutoHyphens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E50FD"/>
    <w:pPr>
      <w:widowControl w:val="0"/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1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8F1"/>
    <w:rPr>
      <w:rFonts w:ascii="Segoe UI" w:hAnsi="Segoe UI" w:cs="Segoe UI"/>
      <w:sz w:val="18"/>
      <w:szCs w:val="18"/>
      <w:lang w:eastAsia="ar-SA" w:bidi="ar-SA"/>
    </w:rPr>
  </w:style>
  <w:style w:type="paragraph" w:customStyle="1" w:styleId="3">
    <w:name w:val="Основной текст3"/>
    <w:basedOn w:val="Normal"/>
    <w:uiPriority w:val="99"/>
    <w:rsid w:val="000241B8"/>
    <w:pPr>
      <w:widowControl w:val="0"/>
      <w:shd w:val="clear" w:color="auto" w:fill="FFFFFF"/>
      <w:spacing w:line="240" w:lineRule="atLeast"/>
    </w:pPr>
    <w:rPr>
      <w:rFonts w:eastAsia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7</Pages>
  <Words>2157</Words>
  <Characters>12296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Залевская</dc:creator>
  <cp:keywords/>
  <dc:description/>
  <cp:lastModifiedBy>C64-3</cp:lastModifiedBy>
  <cp:revision>8</cp:revision>
  <cp:lastPrinted>2022-02-17T12:17:00Z</cp:lastPrinted>
  <dcterms:created xsi:type="dcterms:W3CDTF">2020-12-22T06:45:00Z</dcterms:created>
  <dcterms:modified xsi:type="dcterms:W3CDTF">2022-02-18T09:04:00Z</dcterms:modified>
</cp:coreProperties>
</file>