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Ind w:w="-43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A69DC" w:rsidRPr="001D6246" w:rsidTr="009A69DC">
        <w:tc>
          <w:tcPr>
            <w:tcW w:w="10345" w:type="dxa"/>
          </w:tcPr>
          <w:p w:rsidR="009A69DC" w:rsidRPr="001D6246" w:rsidRDefault="009A69DC" w:rsidP="009A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A69DC" w:rsidRPr="001D6246" w:rsidRDefault="009A69DC" w:rsidP="009A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A69DC" w:rsidRPr="001D6246" w:rsidRDefault="009A69DC" w:rsidP="009A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9A69DC" w:rsidRPr="001D6246" w:rsidRDefault="009A69DC" w:rsidP="009A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A69DC" w:rsidRPr="001D6246" w:rsidRDefault="009A69DC" w:rsidP="009A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Тел./факс (86164</w:t>
            </w:r>
            <w:proofErr w:type="gramStart"/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)</w:t>
            </w:r>
            <w:r w:rsidRPr="001D6246">
              <w:rPr>
                <w:rFonts w:ascii="Times New Roman" w:eastAsia="DejaVu Sans" w:hAnsi="Times New Roman"/>
                <w:kern w:val="1"/>
                <w:sz w:val="28"/>
                <w:szCs w:val="28"/>
              </w:rPr>
              <w:t xml:space="preserve"> </w:t>
            </w:r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7</w:t>
            </w:r>
            <w:proofErr w:type="gramEnd"/>
            <w:r w:rsidRPr="001D624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-46-07, 7-47-07 </w:t>
            </w:r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proofErr w:type="spellStart"/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proofErr w:type="spellEnd"/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proofErr w:type="spellStart"/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proofErr w:type="spellEnd"/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proofErr w:type="spellStart"/>
            <w:r w:rsidRPr="001D6246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9A69DC" w:rsidRPr="001D6246" w:rsidRDefault="009A69DC" w:rsidP="009A69D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1D6246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9A69DC" w:rsidRPr="001D6246" w:rsidRDefault="009A69DC" w:rsidP="009A69D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69DC" w:rsidRPr="00A25FFC" w:rsidRDefault="009A69DC" w:rsidP="009A69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F84BB6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F84B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02 августа 2019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F84BB6"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84BB6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150/1473</w:t>
      </w: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Pr="002F260A" w:rsidRDefault="009A69DC" w:rsidP="009A69DC">
      <w:pPr>
        <w:tabs>
          <w:tab w:val="left" w:pos="66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</w:pPr>
      <w:r w:rsidRPr="002F260A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О Порядке приема, учета, анализа, обработки и хранения </w:t>
      </w:r>
    </w:p>
    <w:p w:rsidR="009A69DC" w:rsidRDefault="009A69DC" w:rsidP="009A69DC">
      <w:pPr>
        <w:tabs>
          <w:tab w:val="left" w:pos="66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</w:pPr>
      <w:proofErr w:type="gramStart"/>
      <w:r w:rsidRPr="002F260A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в</w:t>
      </w:r>
      <w:proofErr w:type="gramEnd"/>
      <w:r w:rsidRPr="002F260A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 территориальной избирательной комиссии предвыборных агитационных материалов кандидатов и представляемых одновременно с ними документов в период избирательной кампании по выборам </w:t>
      </w:r>
      <w:r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глав сельских поселений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Каневского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 района, депутатов Советов сельских поселений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Каневского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 района четвертого созыва и дополнительным выборам депутата Совета муниципального образования Каневской район </w:t>
      </w:r>
    </w:p>
    <w:p w:rsidR="009A69DC" w:rsidRPr="002F260A" w:rsidRDefault="009A69DC" w:rsidP="009A69DC">
      <w:pPr>
        <w:tabs>
          <w:tab w:val="left" w:pos="66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шестого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 созыва</w:t>
      </w:r>
    </w:p>
    <w:p w:rsidR="009A69DC" w:rsidRPr="002F260A" w:rsidRDefault="009A69DC" w:rsidP="009A69DC">
      <w:pPr>
        <w:tabs>
          <w:tab w:val="left" w:pos="66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9A69DC" w:rsidRPr="002F260A" w:rsidRDefault="009A69DC" w:rsidP="009A69DC">
      <w:pPr>
        <w:tabs>
          <w:tab w:val="left" w:pos="0"/>
          <w:tab w:val="left" w:pos="66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B4888" w:rsidRDefault="009A69DC" w:rsidP="006B4888">
      <w:pPr>
        <w:tabs>
          <w:tab w:val="left" w:pos="0"/>
          <w:tab w:val="left" w:pos="66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соответствии с частью 5 статьи 38 Закона Краснодарского края от 26 декабря 2005 г. № 966-КЗ «О муниципальных выборах в Краснодарском крае» (далее – Закон</w:t>
      </w:r>
      <w:r w:rsidR="006512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Краснодарского края), решени</w:t>
      </w:r>
      <w:r w:rsid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ем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территориальной избирательной комиссии от </w:t>
      </w:r>
      <w:r w:rsidR="006512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17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июня 201</w:t>
      </w:r>
      <w:r w:rsidR="006512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 № </w:t>
      </w:r>
      <w:r w:rsidR="006512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130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</w:t>
      </w:r>
      <w:r w:rsidR="006512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1091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</w:t>
      </w:r>
      <w:r w:rsidR="00651277" w:rsidRPr="00651277">
        <w:rPr>
          <w:rFonts w:ascii="Times New Roman" w:eastAsia="DejaVu Sans" w:hAnsi="Times New Roman"/>
          <w:kern w:val="1"/>
          <w:sz w:val="26"/>
          <w:szCs w:val="26"/>
        </w:rPr>
        <w:t>О внесении изменений в решение территориальной избирательной комиссии Каневская от 14 января 2016 года № 3/11 «О Рабочей группе территориальной избирательной комиссии Каневская по информационным спорам и иным вопросам информационного обеспечения»</w:t>
      </w:r>
      <w:r w:rsidR="00651277">
        <w:rPr>
          <w:rFonts w:ascii="Times New Roman" w:eastAsia="DejaVu Sans" w:hAnsi="Times New Roman"/>
          <w:kern w:val="1"/>
          <w:sz w:val="26"/>
          <w:szCs w:val="26"/>
        </w:rPr>
        <w:t xml:space="preserve">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6512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решени</w:t>
      </w:r>
      <w:r w:rsid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ем</w:t>
      </w:r>
      <w:r w:rsidR="0065127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17 июня 2019 года № 130/1092 «</w:t>
      </w:r>
      <w:r w:rsidR="006B4888" w:rsidRPr="006B4888">
        <w:rPr>
          <w:rFonts w:ascii="Times New Roman" w:eastAsia="DejaVu Sans" w:hAnsi="Times New Roman"/>
          <w:kern w:val="1"/>
          <w:sz w:val="26"/>
          <w:szCs w:val="26"/>
        </w:rPr>
        <w:t>О внесении изменений в решение территориальной избирательной комиссии Каневская от 14 января 2016 года № 3/15 «О Контрольно-ревизионной службе при территориальной избирательной комиссии Каневская</w:t>
      </w:r>
      <w:r w:rsidR="006B4888" w:rsidRPr="00660E5C">
        <w:rPr>
          <w:rFonts w:ascii="Times New Roman" w:eastAsia="DejaVu Sans" w:hAnsi="Times New Roman"/>
          <w:kern w:val="1"/>
        </w:rPr>
        <w:t>»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территориальная избирательная комиссия Каневская </w:t>
      </w:r>
      <w:r w:rsidRPr="002F260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РЕШИЛА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6B4888" w:rsidRDefault="009A69DC" w:rsidP="006B4888">
      <w:pPr>
        <w:tabs>
          <w:tab w:val="left" w:pos="660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 Утвердить Порядок приема, учета, анализа, обработки и хранения в территориальной избирательной комиссии предвыборных агитационных материалов кандидатов, и представляемых одновременно с ними документов в период избирательной кампании по </w:t>
      </w:r>
      <w:r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выборам </w:t>
      </w:r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глав сельских поселений </w:t>
      </w:r>
      <w:proofErr w:type="spellStart"/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Каневского</w:t>
      </w:r>
      <w:proofErr w:type="spellEnd"/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района, депутатов Советов сельских поселений </w:t>
      </w:r>
      <w:proofErr w:type="spellStart"/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Каневского</w:t>
      </w:r>
      <w:proofErr w:type="spellEnd"/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района четвертого созыва и </w:t>
      </w:r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lastRenderedPageBreak/>
        <w:t>дополнительным выборам депутата Совета муниципального образования Каневской район шестого созыва</w:t>
      </w:r>
      <w:r w:rsid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(прилагается).</w:t>
      </w:r>
    </w:p>
    <w:p w:rsidR="009A69DC" w:rsidRPr="006B4888" w:rsidRDefault="009A69DC" w:rsidP="006B4888">
      <w:pPr>
        <w:tabs>
          <w:tab w:val="left" w:pos="66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 Назначить ответственным за осуществление своевременной проверки внешних носителей, на которых представляются электронные образцы предвыборных агитационных материалов кандидатов, на отсутствие в них вредоносных программ, а также обеспечить своевременную проверку указанных носителей в период избирательной кампании по выборам </w:t>
      </w:r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глав сельских поселений </w:t>
      </w:r>
      <w:proofErr w:type="spellStart"/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Каневского</w:t>
      </w:r>
      <w:proofErr w:type="spellEnd"/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района, депутатов Советов сельских поселений </w:t>
      </w:r>
      <w:proofErr w:type="spellStart"/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Каневского</w:t>
      </w:r>
      <w:proofErr w:type="spellEnd"/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района четвертого созыва и дополнительным выборам депутата Совета муниципального образования Каневской район шестого созыва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секретаря территориальной избирательной комиссии Каневская </w:t>
      </w:r>
      <w:r w:rsid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А.А. </w:t>
      </w:r>
      <w:proofErr w:type="spellStart"/>
      <w:r w:rsid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Мацко</w:t>
      </w:r>
      <w:proofErr w:type="spellEnd"/>
      <w:r w:rsid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A69DC" w:rsidRPr="002F260A" w:rsidRDefault="009A69DC" w:rsidP="006B4888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3.  Контрольно-ревизионной службе (КРС) при территориальной избирательной комиссии Каневская (</w:t>
      </w:r>
      <w:r w:rsid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А.А. </w:t>
      </w:r>
      <w:proofErr w:type="spellStart"/>
      <w:r w:rsid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Мацко</w:t>
      </w:r>
      <w:proofErr w:type="spellEnd"/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 координировать работу по контролю за соблюдением установленного порядка финансирования предвыборной агитации в части правомерности оплаты изготовления предвыборных агитационных материалов кандидатами в период избирательной кампании по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выборам </w:t>
      </w:r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глав сельских поселений </w:t>
      </w:r>
      <w:proofErr w:type="spellStart"/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Каневского</w:t>
      </w:r>
      <w:proofErr w:type="spellEnd"/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района, депутатов Советов сельских поселений </w:t>
      </w:r>
      <w:proofErr w:type="spellStart"/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Каневского</w:t>
      </w:r>
      <w:proofErr w:type="spellEnd"/>
      <w:r w:rsidR="006B4888"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района четвертого созыва и дополнительным выборам депутата Совета муниципального образования Каневской район шестого созыва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осуществлять работу по своевременной проверке оплаты изготовления предвыборных агитационных материалов, представленных в территориальную избирательную комиссию  кандидатами из средств соответствующего избирательного фонда.</w:t>
      </w:r>
    </w:p>
    <w:p w:rsidR="009A69DC" w:rsidRPr="002F260A" w:rsidRDefault="006B4888" w:rsidP="006B48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4. Рабочей группе по </w:t>
      </w:r>
      <w:r w:rsidR="009A69DC" w:rsidRPr="002F260A">
        <w:rPr>
          <w:rFonts w:ascii="Times New Roman" w:hAnsi="Times New Roman"/>
          <w:color w:val="000000" w:themeColor="text1"/>
          <w:sz w:val="26"/>
          <w:szCs w:val="26"/>
        </w:rPr>
        <w:t>информационным спорам и иным вопросам информационного обеспечения выборов</w:t>
      </w:r>
      <w:r w:rsidR="009A69DC"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(И.Н. </w:t>
      </w:r>
      <w:proofErr w:type="spellStart"/>
      <w:r w:rsidR="009A69DC"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Карамушко</w:t>
      </w:r>
      <w:proofErr w:type="spellEnd"/>
      <w:r w:rsidR="009A69DC"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 обеспечить первоначальную проверку, учет, систематизацию и хранение предвыборных агитационных материалов кандидатов и представляемых одновременно с ними документов в период избирательной кампании</w:t>
      </w:r>
      <w:r w:rsidR="009A69DC" w:rsidRPr="007C722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A69DC"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 выборам </w:t>
      </w:r>
      <w:r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глав сельских поселений </w:t>
      </w:r>
      <w:proofErr w:type="spellStart"/>
      <w:r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Каневского</w:t>
      </w:r>
      <w:proofErr w:type="spellEnd"/>
      <w:r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района, депутатов Советов сельских поселений </w:t>
      </w:r>
      <w:proofErr w:type="spellStart"/>
      <w:r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Каневского</w:t>
      </w:r>
      <w:proofErr w:type="spellEnd"/>
      <w:r w:rsidRPr="006B488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района четвертого созыва и дополнительным выборам депутата Совета муниципального образования Каневской район шестого созыва</w:t>
      </w:r>
      <w:r w:rsidR="009A69DC"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A69DC" w:rsidRPr="002F260A" w:rsidRDefault="009A69DC" w:rsidP="006B48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5. Системному администратору территориальной избирательной комиссии (С.Н. </w:t>
      </w:r>
      <w:proofErr w:type="spellStart"/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Сакун</w:t>
      </w:r>
      <w:proofErr w:type="spellEnd"/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 обеспечить своевременное отражение представленных агитационных материалов в системе ГАС «Выборы»</w:t>
      </w:r>
    </w:p>
    <w:p w:rsidR="006B4888" w:rsidRPr="006B4888" w:rsidRDefault="009A69DC" w:rsidP="006B488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88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6. </w:t>
      </w:r>
      <w:r w:rsidR="006B4888" w:rsidRPr="006B4888">
        <w:rPr>
          <w:rFonts w:ascii="Times New Roman" w:eastAsia="Times New Roman" w:hAnsi="Times New Roman"/>
          <w:sz w:val="26"/>
          <w:szCs w:val="26"/>
          <w:lang w:eastAsia="ru-RU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9A69DC" w:rsidRPr="002F260A" w:rsidRDefault="009A69DC" w:rsidP="009A69D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</w:rPr>
        <w:t>7. Возложить контроль за вы</w:t>
      </w:r>
      <w:r w:rsidR="006B4888">
        <w:rPr>
          <w:rFonts w:ascii="Times New Roman" w:eastAsia="Times New Roman" w:hAnsi="Times New Roman"/>
          <w:color w:val="000000" w:themeColor="text1"/>
          <w:sz w:val="26"/>
          <w:szCs w:val="26"/>
        </w:rPr>
        <w:t>полнением пункта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6 настоящего решения на секретаря территориальной избирательной комиссии Каневская </w:t>
      </w:r>
      <w:r w:rsidR="006B488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А.А. </w:t>
      </w:r>
      <w:proofErr w:type="spellStart"/>
      <w:r w:rsidR="006B4888">
        <w:rPr>
          <w:rFonts w:ascii="Times New Roman" w:eastAsia="Times New Roman" w:hAnsi="Times New Roman"/>
          <w:color w:val="000000" w:themeColor="text1"/>
          <w:sz w:val="26"/>
          <w:szCs w:val="26"/>
        </w:rPr>
        <w:t>Мацко</w:t>
      </w:r>
      <w:proofErr w:type="spellEnd"/>
      <w:r w:rsidRPr="002F260A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 </w:t>
      </w: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Pr="009B19DD" w:rsidRDefault="009A69DC" w:rsidP="009A69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9B19DD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9A69DC" w:rsidRPr="009B19DD" w:rsidRDefault="009A69DC" w:rsidP="009A69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B19DD">
        <w:rPr>
          <w:rFonts w:ascii="Times New Roman" w:hAnsi="Times New Roman"/>
          <w:sz w:val="28"/>
          <w:szCs w:val="28"/>
          <w:lang w:eastAsia="ar-SA"/>
        </w:rPr>
        <w:t>избирательной</w:t>
      </w:r>
      <w:proofErr w:type="gramEnd"/>
      <w:r w:rsidRPr="009B19DD">
        <w:rPr>
          <w:rFonts w:ascii="Times New Roman" w:hAnsi="Times New Roman"/>
          <w:sz w:val="28"/>
          <w:szCs w:val="28"/>
          <w:lang w:eastAsia="ar-SA"/>
        </w:rPr>
        <w:t xml:space="preserve"> комиссии  Каневская</w:t>
      </w:r>
      <w:r w:rsidRPr="009B19DD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Pr="009B19DD"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9A69DC" w:rsidRPr="009B19DD" w:rsidRDefault="009A69DC" w:rsidP="009A69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A69DC" w:rsidRPr="009B19DD" w:rsidRDefault="009A69DC" w:rsidP="009A69D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9B19DD"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9A69DC" w:rsidRPr="009B19DD" w:rsidRDefault="009A69DC" w:rsidP="009A69DC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B19DD">
        <w:rPr>
          <w:rFonts w:ascii="Times New Roman" w:hAnsi="Times New Roman"/>
          <w:sz w:val="28"/>
          <w:szCs w:val="28"/>
          <w:lang w:eastAsia="ar-SA"/>
        </w:rPr>
        <w:t>избирательной</w:t>
      </w:r>
      <w:proofErr w:type="gramEnd"/>
      <w:r w:rsidRPr="009B19DD">
        <w:rPr>
          <w:rFonts w:ascii="Times New Roman" w:hAnsi="Times New Roman"/>
          <w:sz w:val="28"/>
          <w:szCs w:val="28"/>
          <w:lang w:eastAsia="ar-SA"/>
        </w:rPr>
        <w:t xml:space="preserve"> комиссии Каневская</w:t>
      </w:r>
      <w:r w:rsidRPr="009B19DD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9B19DD">
        <w:rPr>
          <w:rFonts w:ascii="Times New Roman" w:hAnsi="Times New Roman"/>
          <w:sz w:val="28"/>
          <w:szCs w:val="28"/>
          <w:lang w:eastAsia="ar-SA"/>
        </w:rPr>
        <w:t xml:space="preserve">А.А. </w:t>
      </w:r>
      <w:proofErr w:type="spellStart"/>
      <w:r w:rsidRPr="009B19DD">
        <w:rPr>
          <w:rFonts w:ascii="Times New Roman" w:hAnsi="Times New Roman"/>
          <w:sz w:val="28"/>
          <w:szCs w:val="28"/>
          <w:lang w:eastAsia="ar-SA"/>
        </w:rPr>
        <w:t>Мацко</w:t>
      </w:r>
      <w:proofErr w:type="spellEnd"/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9DC" w:rsidRPr="002F260A" w:rsidTr="009A69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A69DC" w:rsidRPr="002F260A" w:rsidRDefault="009A69DC" w:rsidP="009A69DC">
            <w:pPr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A69DC" w:rsidRDefault="009A69DC" w:rsidP="009A69DC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A69DC" w:rsidRDefault="009A69DC" w:rsidP="009A69DC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A69DC" w:rsidRDefault="009A69DC" w:rsidP="009A69DC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A69DC" w:rsidRDefault="009A69DC" w:rsidP="009A69DC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A69DC" w:rsidRDefault="009A69DC" w:rsidP="009A69DC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B4888" w:rsidRDefault="006B4888" w:rsidP="009A69DC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B4888" w:rsidRDefault="006B4888" w:rsidP="009A69DC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B4888" w:rsidRDefault="006B4888" w:rsidP="009A69DC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B4888" w:rsidRDefault="006B4888" w:rsidP="009A69DC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B4888" w:rsidRDefault="006B4888" w:rsidP="009A69DC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B4888" w:rsidRDefault="006B4888" w:rsidP="009A69DC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B4888" w:rsidRDefault="006B4888" w:rsidP="009A69DC">
            <w:pPr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A69DC" w:rsidRPr="006B4888" w:rsidRDefault="009A69DC" w:rsidP="006B488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B4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Утвержден</w:t>
            </w:r>
          </w:p>
          <w:p w:rsidR="009A69DC" w:rsidRPr="006B4888" w:rsidRDefault="009A69DC" w:rsidP="006B488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B4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решением</w:t>
            </w:r>
            <w:proofErr w:type="gramEnd"/>
            <w:r w:rsidRPr="006B4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территориальной </w:t>
            </w:r>
          </w:p>
          <w:p w:rsidR="009A69DC" w:rsidRPr="006B4888" w:rsidRDefault="009A69DC" w:rsidP="006B488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B4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избирательной</w:t>
            </w:r>
            <w:proofErr w:type="gramEnd"/>
            <w:r w:rsidRPr="006B4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комиссии Каневская</w:t>
            </w:r>
          </w:p>
          <w:p w:rsidR="009A69DC" w:rsidRPr="006B4888" w:rsidRDefault="009A69DC" w:rsidP="006B4888">
            <w:pPr>
              <w:tabs>
                <w:tab w:val="left" w:pos="210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B4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6B4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B4888" w:rsidRPr="006B4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</w:t>
            </w:r>
            <w:r w:rsidRPr="006B4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.08.201</w:t>
            </w:r>
            <w:r w:rsidR="006B4888" w:rsidRPr="006B4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 г. № 150</w:t>
            </w:r>
            <w:r w:rsidRPr="006B4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="006B4888" w:rsidRPr="006B488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1473</w:t>
            </w:r>
          </w:p>
          <w:p w:rsidR="009A69DC" w:rsidRPr="002F260A" w:rsidRDefault="009A69DC" w:rsidP="009A69DC">
            <w:pPr>
              <w:ind w:firstLine="56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69DC" w:rsidRPr="002F260A" w:rsidRDefault="009A69DC" w:rsidP="009A69DC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lastRenderedPageBreak/>
        <w:t>ПОРЯДОК</w:t>
      </w:r>
    </w:p>
    <w:p w:rsidR="009A69DC" w:rsidRPr="002F260A" w:rsidRDefault="009A69DC" w:rsidP="009A69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2F260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приема</w:t>
      </w:r>
      <w:proofErr w:type="gramEnd"/>
      <w:r w:rsidRPr="002F260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, учета, анализа, обработки и хранения </w:t>
      </w:r>
    </w:p>
    <w:p w:rsidR="009A69DC" w:rsidRPr="006B4888" w:rsidRDefault="009A69DC" w:rsidP="006B4888">
      <w:pPr>
        <w:tabs>
          <w:tab w:val="left" w:pos="66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</w:pPr>
      <w:proofErr w:type="gramStart"/>
      <w:r w:rsidRPr="002F260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</w:t>
      </w:r>
      <w:proofErr w:type="gramEnd"/>
      <w:r w:rsidRPr="002F260A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окружной избирательной комиссии предвыборных агитационных материалов кандидатов и представляемых одновременно с ними документов в период избирательной кампании по выборам </w:t>
      </w:r>
      <w:r w:rsidR="006B4888" w:rsidRPr="001B0CE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 сельских поселений </w:t>
      </w:r>
      <w:proofErr w:type="spellStart"/>
      <w:r w:rsidR="006B4888" w:rsidRPr="001B0CE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Каневского</w:t>
      </w:r>
      <w:proofErr w:type="spellEnd"/>
      <w:r w:rsidR="006B4888" w:rsidRPr="001B0CE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района, депутатов Советов сельских поселений </w:t>
      </w:r>
      <w:proofErr w:type="spellStart"/>
      <w:r w:rsidR="006B4888" w:rsidRPr="001B0CE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Каневского</w:t>
      </w:r>
      <w:proofErr w:type="spellEnd"/>
      <w:r w:rsidR="006B4888" w:rsidRPr="001B0CE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района четвертого созыва и дополнительным выборам депутата Совета муниципального образования Каневской район шестого созыва</w:t>
      </w:r>
    </w:p>
    <w:p w:rsidR="009A69DC" w:rsidRPr="002F260A" w:rsidRDefault="009A69DC" w:rsidP="009A69DC">
      <w:pPr>
        <w:tabs>
          <w:tab w:val="left" w:pos="66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9A69DC" w:rsidRPr="002F260A" w:rsidRDefault="009A69DC" w:rsidP="009A69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B4888" w:rsidRDefault="009A69DC" w:rsidP="006B4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 Направленные в территориальную избирательную комиссию с сопроводительными письмами по почте экземпляры предвыборных агитационных материалов и представляемых одновременно с ними документов, поступившие в территориальную избирательную комиссию регистрируются в соответствии с Инструкцией по делопроизводству в территориальной избирательной комиссии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Каневская.</w:t>
      </w:r>
    </w:p>
    <w:p w:rsidR="006B4888" w:rsidRDefault="009A69DC" w:rsidP="006B4888">
      <w:pPr>
        <w:tabs>
          <w:tab w:val="left" w:pos="66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 Прием предвыборных агитационных материалов кандидатов, или их копий, экземпляров аудиовизуальных предвыборных агитационных материалов, фотографий иных предвыборных агитационных материалов, которые будут распространяться на территории  округов, где проводятся муниципальные дополнительные выборы, (далее – предвыборные агитационные материалы), иных указанных в части  5 статьи 38 Закона Краснодарского края документов к ним от кандидатов,  уполномоченных представителей, уполномоченных представителей по финансовым вопросам, доверенных лиц  кандидатов (далее – уполномоченных лиц), в период избирательной кампании по  выборам </w:t>
      </w:r>
      <w:r w:rsidR="006B4888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глав сельских поселений </w:t>
      </w:r>
      <w:proofErr w:type="spellStart"/>
      <w:r w:rsidR="006B4888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Каневского</w:t>
      </w:r>
      <w:proofErr w:type="spellEnd"/>
      <w:r w:rsidR="006B4888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района, депутатов Советов сельских поселений </w:t>
      </w:r>
      <w:proofErr w:type="spellStart"/>
      <w:r w:rsidR="006B4888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Каневского</w:t>
      </w:r>
      <w:proofErr w:type="spellEnd"/>
      <w:r w:rsidR="006B4888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района четвертого созыва и дополнительным выборам депутата Совета муниципального образования Каневской район шестого созыва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организует территориальная избирательная комиссия согласно режиму работы на период подготовки и проведения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выбор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B4888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глав сельских поселений </w:t>
      </w:r>
      <w:proofErr w:type="spellStart"/>
      <w:r w:rsidR="006B4888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Каневского</w:t>
      </w:r>
      <w:proofErr w:type="spellEnd"/>
      <w:r w:rsidR="006B4888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района, депутатов Советов сельских поселений </w:t>
      </w:r>
      <w:proofErr w:type="spellStart"/>
      <w:r w:rsidR="006B4888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Каневского</w:t>
      </w:r>
      <w:proofErr w:type="spellEnd"/>
      <w:r w:rsidR="006B4888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района четвертого созыва и дополнительным выборам депутата Совета муниципального образования Каневской район шестого созыва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Прием указанных материалов и документов осуществляется также в иное время при наличии соответствующего решения территориальной избирательной комиссии Каневская. </w:t>
      </w:r>
    </w:p>
    <w:p w:rsidR="006B4888" w:rsidRDefault="009A69DC" w:rsidP="006B4888">
      <w:pPr>
        <w:tabs>
          <w:tab w:val="left" w:pos="66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 Член территориальной избирательной комиссии Каневская, принимая от уполномоченного лица экземпляр предвыборного агитационного материала и прилагаемых к нему документов, осуществляет первоначальную проверку представленных материалов. В случае выявления несоответствия представленных материалов и (или) документов требованиям действующего законодательства он информирует об этом факте уполномоченное лицо и рекомендует представить эти материалы и документы в территориальную избирательную комиссию после устранения указанного несоответствия. Представленные материалы и документы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вместе с сопроводительным письмом регистрируются (в тот же день не позднее двух часов с момента их поступления). </w:t>
      </w:r>
    </w:p>
    <w:p w:rsidR="006B4888" w:rsidRDefault="009A69DC" w:rsidP="006B4888">
      <w:pPr>
        <w:tabs>
          <w:tab w:val="left" w:pos="66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4.  Работник территориальной избирательной комиссии регистрирует поступившие к нему документы, указанные в пункте 2 настоящего Порядка, в соответствии с Инструкцией по делопроизводству в территориальной избирательной комиссии, после чего представленная уполномоченным лицом копия сопроводительного письма возвращается ему с отметкой о получении. </w:t>
      </w:r>
    </w:p>
    <w:p w:rsidR="006B4888" w:rsidRDefault="009A69DC" w:rsidP="006B4888">
      <w:pPr>
        <w:tabs>
          <w:tab w:val="left" w:pos="66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5. Член территориальной избирательной комиссии после получения экземпляра предвыборного агитационного материала и прилагаемых к нему документов, информирует об этом председателя территориальной избирательной комиссии, руководителя и (или) секретаря Рабочей группы территориальной избирательной комиссии по информационным спорам и иным вопросам информационного обеспечения выборов, референдумов (далее – Рабочая группа).</w:t>
      </w:r>
    </w:p>
    <w:p w:rsidR="006B4888" w:rsidRDefault="009A69DC" w:rsidP="006B4888">
      <w:pPr>
        <w:tabs>
          <w:tab w:val="left" w:pos="66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6. В случае представления материалов на внешних носителях (дискетах, компакт-дисках,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USB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Flash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val="en-US" w:eastAsia="ru-RU"/>
        </w:rPr>
        <w:t>Drive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т.п.) копия зарегистрированного сопроводительного письма с прилагаемым к нему внешним носителем передается системному администратору территориальной избирательной комиссии для осуществления проверки носителя на отсутствие в нем вредоносных программ. Если по результатам проверки на соответствующем носителе будет обнаружена вредоносная программа или на носителе не будут обнаружены данные, то об указанных обстоятельствах незамедлительно уведомляется уполномоченное лицо и предлагается ему устранить отмеченный недостаток. </w:t>
      </w:r>
    </w:p>
    <w:p w:rsidR="009A69DC" w:rsidRPr="002F260A" w:rsidRDefault="009A69DC" w:rsidP="006B4888">
      <w:pPr>
        <w:tabs>
          <w:tab w:val="left" w:pos="66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7. Член территориальной избирательной комиссии производит оценку представленного агитационного материала на соответствие требованиям законодательства о порядке изготовления агитационных материалов, о результатах которой информирует председателя территориальной избирательной комиссии. </w:t>
      </w:r>
    </w:p>
    <w:p w:rsidR="006B4888" w:rsidRDefault="009A69DC" w:rsidP="006B48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 выявленных нарушениях законодательства председатель территориальной избирательной ко</w:t>
      </w:r>
      <w:r w:rsid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миссии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незам</w:t>
      </w:r>
      <w:r w:rsid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едлительно ставит в известность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избирательну</w:t>
      </w:r>
      <w:r w:rsidR="00A37C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ю комиссию Краснодарского края,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а также согласует вопрос о направлении соответствующего уведомления кандидату о вынесении вопроса н</w:t>
      </w:r>
      <w:r w:rsid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 рассмотрение Рабочей группы. </w:t>
      </w:r>
    </w:p>
    <w:p w:rsidR="009A69DC" w:rsidRPr="002F260A" w:rsidRDefault="009A69DC" w:rsidP="006B48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8. Учет и хранение представленных предвыборных агитационных материалов и представленных одновременно с ними документов (в машиночитаемом виде и на бумажном носителе) осуществляется в отдельных папках, созданных для каждого кандидата. В каждой такой папке формируются четыре раздела, которые содержат образцы:</w:t>
      </w:r>
    </w:p>
    <w:p w:rsidR="009A69DC" w:rsidRPr="002F260A" w:rsidRDefault="009A69DC" w:rsidP="009A69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печатных предвыборных агитационных материалов:</w:t>
      </w:r>
    </w:p>
    <w:p w:rsidR="009A69DC" w:rsidRPr="002F260A" w:rsidRDefault="009A69DC" w:rsidP="009A69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предвыборных агитационных аудиоматериалов;</w:t>
      </w:r>
    </w:p>
    <w:p w:rsidR="009A69DC" w:rsidRPr="002F260A" w:rsidRDefault="009A69DC" w:rsidP="009A69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предвыборных агитационных аудиовизуальных материалов;</w:t>
      </w:r>
    </w:p>
    <w:p w:rsidR="009A69DC" w:rsidRPr="002F260A" w:rsidRDefault="009A69DC" w:rsidP="009A69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иных предвыборных агитационных материалов.</w:t>
      </w:r>
    </w:p>
    <w:p w:rsidR="00A37C43" w:rsidRDefault="009A69DC" w:rsidP="00A37C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Выдача предвыборных агитационных материалов и представляемых одновременно с ними документов членам территориальной избирательной комиссии осуществляется под роспись и по указанию руководител</w:t>
      </w:r>
      <w:r w:rsidR="00A37C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я или секретаря Рабочей группы.</w:t>
      </w:r>
    </w:p>
    <w:p w:rsidR="009A69DC" w:rsidRPr="002F260A" w:rsidRDefault="009A69DC" w:rsidP="00A37C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9. Определенный решением территориальной избирательной комиссии член комиссии совместно с системным администратором территориальной избирательной комиссии:</w:t>
      </w:r>
    </w:p>
    <w:p w:rsidR="009A69DC" w:rsidRPr="002F260A" w:rsidRDefault="00A37C43" w:rsidP="009A69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- </w:t>
      </w:r>
      <w:r w:rsidR="009A69DC"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осуществляет копирование и (или) сканирование предвыборных агитационных материалов и представляемых одновременно с ними документов, размещение их на Интернет странице территориальной избирательной комиссии в информационно-телекоммуникационной сети «Интернет»;</w:t>
      </w:r>
    </w:p>
    <w:p w:rsidR="00A37C43" w:rsidRDefault="00A37C43" w:rsidP="00A37C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9A69DC"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перед окончанием рабочего дня возвращает экземпляры указанных материалов в территориальную избирательную комиссию, осуществляющему учет, систематизацию и хранение предвыборных агитационных материалов и представляемых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одновременно с ним документов.</w:t>
      </w:r>
    </w:p>
    <w:p w:rsidR="00A37C43" w:rsidRDefault="009A69DC" w:rsidP="00A37C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10.  Для проведения проверки оплаты предвыборных агитационных материалов из средств соответствующего избирательного фонда в КРС передается на бумажном носителе распечатка информации о представленных в территориальную избирательную комиссию предвыборных агитационных материалах по форме учета, прилагаемой к настоящему Порядку.</w:t>
      </w:r>
    </w:p>
    <w:p w:rsidR="009A69DC" w:rsidRPr="002F260A" w:rsidRDefault="009A69DC" w:rsidP="00A37C4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11. Руководитель КРС в течение банковского дня с момента получения необходимой информации из учета агитационных материалов осуществляет проверку оплаты изготовления указанных материалов из средств соответствующего избирательного фонда с использованием задачи «Контроль избирательных фондов ГАС «Выборы» (далее КИФ)». В случае отсутствия информации в КИФ, руководите</w:t>
      </w:r>
      <w:r w:rsidR="00A37C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ль КРС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направляет запрос в УДО 8619/0739 Краснодарского отделения   № 8619 ОАО «Сбербанк России» для подтверждения факта оплаты изготовления предвыборных агитационных материалов из средств соответствующего избирательного фонда. </w:t>
      </w:r>
    </w:p>
    <w:p w:rsidR="00A37C43" w:rsidRDefault="009A69DC" w:rsidP="00A37C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итогам проверки руковод</w:t>
      </w:r>
      <w:r w:rsidR="00A37C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итель КРС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информирует председателя территориальной избирательной комиссии о результатах проведенной проверки и вносит соответствующую запись в форму внутреннего учета (на бумажном носителе), прилагаемую к настоящему Порядку. </w:t>
      </w:r>
    </w:p>
    <w:p w:rsidR="00A37C43" w:rsidRDefault="009A69DC" w:rsidP="00A37C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случае выявления нарушений председатель территориальной избирательной комиссии докладывает об этом председателю избирательной комиссии Краснодарского края о принятии дальнейших мер в связи с выявленными нарушениями.</w:t>
      </w:r>
    </w:p>
    <w:p w:rsidR="009A69DC" w:rsidRPr="00A37C43" w:rsidRDefault="009A69DC" w:rsidP="00A37C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12. Поступившие в территориальную избирательную комиссию предвыборные агитационные материалы и представленные одновременно с ними документы после официал</w:t>
      </w:r>
      <w:r w:rsidR="00A37C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ьного опубликования результатов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выборов </w:t>
      </w:r>
      <w:r w:rsidR="00A37C43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глав сельских поселений </w:t>
      </w:r>
      <w:proofErr w:type="spellStart"/>
      <w:r w:rsidR="00A37C43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Каневского</w:t>
      </w:r>
      <w:proofErr w:type="spellEnd"/>
      <w:r w:rsidR="00A37C43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района, депутатов Советов сельских поселений </w:t>
      </w:r>
      <w:proofErr w:type="spellStart"/>
      <w:r w:rsidR="00A37C43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Каневского</w:t>
      </w:r>
      <w:proofErr w:type="spellEnd"/>
      <w:r w:rsidR="00A37C43" w:rsidRPr="006B48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района четвертого созыва и дополнительным выборам депутата Совета муниципального образования Каневской район шестого созыва</w:t>
      </w:r>
      <w:r w:rsidR="00A37C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2F260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передаются в архив территориальной избирательной комиссии Каневская для последующей передачи в архив муниципального образования Каневской район. </w:t>
      </w: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A37C43" w:rsidRDefault="00A37C43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A37C43" w:rsidRDefault="00A37C43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A37C43" w:rsidRDefault="00A37C43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A37C43" w:rsidRDefault="00A37C43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</w:p>
    <w:p w:rsidR="009A69DC" w:rsidRDefault="009A69DC" w:rsidP="00B91C3A">
      <w:pPr>
        <w:widowControl w:val="0"/>
        <w:suppressAutoHyphens/>
        <w:spacing w:after="0" w:line="240" w:lineRule="auto"/>
        <w:ind w:right="75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9A69DC" w:rsidSect="00F3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A5" w:rsidRDefault="000A52A5" w:rsidP="006E57A4">
      <w:pPr>
        <w:spacing w:after="0" w:line="240" w:lineRule="auto"/>
      </w:pPr>
      <w:r>
        <w:separator/>
      </w:r>
    </w:p>
  </w:endnote>
  <w:endnote w:type="continuationSeparator" w:id="0">
    <w:p w:rsidR="000A52A5" w:rsidRDefault="000A52A5" w:rsidP="006E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B" w:rsidRDefault="001B0CE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B" w:rsidRDefault="001B0CE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B" w:rsidRDefault="001B0C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A5" w:rsidRDefault="000A52A5" w:rsidP="006E57A4">
      <w:pPr>
        <w:spacing w:after="0" w:line="240" w:lineRule="auto"/>
      </w:pPr>
      <w:r>
        <w:separator/>
      </w:r>
    </w:p>
  </w:footnote>
  <w:footnote w:type="continuationSeparator" w:id="0">
    <w:p w:rsidR="000A52A5" w:rsidRDefault="000A52A5" w:rsidP="006E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B" w:rsidRDefault="001B0C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B" w:rsidRDefault="001B0CE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EB" w:rsidRDefault="001B0C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706102"/>
    <w:multiLevelType w:val="hybridMultilevel"/>
    <w:tmpl w:val="6AFCCE34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A4E5A26"/>
    <w:multiLevelType w:val="hybridMultilevel"/>
    <w:tmpl w:val="3BCA3E8E"/>
    <w:lvl w:ilvl="0" w:tplc="5F580E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0BBF"/>
    <w:multiLevelType w:val="hybridMultilevel"/>
    <w:tmpl w:val="2B3E3F60"/>
    <w:lvl w:ilvl="0" w:tplc="C5AABE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943658"/>
    <w:multiLevelType w:val="hybridMultilevel"/>
    <w:tmpl w:val="38880BD8"/>
    <w:lvl w:ilvl="0" w:tplc="93407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CF7C06"/>
    <w:multiLevelType w:val="multilevel"/>
    <w:tmpl w:val="854C1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53CB1"/>
    <w:multiLevelType w:val="hybridMultilevel"/>
    <w:tmpl w:val="1B0E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53820"/>
    <w:multiLevelType w:val="hybridMultilevel"/>
    <w:tmpl w:val="468A73F6"/>
    <w:lvl w:ilvl="0" w:tplc="075A7D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37313"/>
    <w:multiLevelType w:val="hybridMultilevel"/>
    <w:tmpl w:val="C0728A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>
    <w:nsid w:val="64BB35E9"/>
    <w:multiLevelType w:val="hybridMultilevel"/>
    <w:tmpl w:val="AB16EC4E"/>
    <w:lvl w:ilvl="0" w:tplc="47388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53ECE"/>
    <w:multiLevelType w:val="hybridMultilevel"/>
    <w:tmpl w:val="52028806"/>
    <w:lvl w:ilvl="0" w:tplc="503472EA">
      <w:start w:val="1"/>
      <w:numFmt w:val="decimal"/>
      <w:lvlText w:val="%1."/>
      <w:lvlJc w:val="left"/>
      <w:pPr>
        <w:ind w:left="997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D4B2B56"/>
    <w:multiLevelType w:val="multilevel"/>
    <w:tmpl w:val="5870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B"/>
    <w:rsid w:val="000008C2"/>
    <w:rsid w:val="00004018"/>
    <w:rsid w:val="000073DC"/>
    <w:rsid w:val="00013D05"/>
    <w:rsid w:val="00014453"/>
    <w:rsid w:val="00015AE1"/>
    <w:rsid w:val="000217D7"/>
    <w:rsid w:val="000303A4"/>
    <w:rsid w:val="0006027F"/>
    <w:rsid w:val="00061BA3"/>
    <w:rsid w:val="00063EF5"/>
    <w:rsid w:val="00080E14"/>
    <w:rsid w:val="000971C1"/>
    <w:rsid w:val="00097E36"/>
    <w:rsid w:val="000A0927"/>
    <w:rsid w:val="000A410B"/>
    <w:rsid w:val="000A52A5"/>
    <w:rsid w:val="000B2C2C"/>
    <w:rsid w:val="000B5723"/>
    <w:rsid w:val="000C6B54"/>
    <w:rsid w:val="000C74DE"/>
    <w:rsid w:val="000C7CCB"/>
    <w:rsid w:val="000D2649"/>
    <w:rsid w:val="000E0D49"/>
    <w:rsid w:val="000E10C8"/>
    <w:rsid w:val="000E27DF"/>
    <w:rsid w:val="000E44AA"/>
    <w:rsid w:val="000E4DE1"/>
    <w:rsid w:val="000E7F3E"/>
    <w:rsid w:val="000F20AC"/>
    <w:rsid w:val="000F3129"/>
    <w:rsid w:val="00107A50"/>
    <w:rsid w:val="00122C3B"/>
    <w:rsid w:val="0012332D"/>
    <w:rsid w:val="0013136F"/>
    <w:rsid w:val="0014312C"/>
    <w:rsid w:val="0014644E"/>
    <w:rsid w:val="00151F7D"/>
    <w:rsid w:val="001522A1"/>
    <w:rsid w:val="0015296D"/>
    <w:rsid w:val="001562A9"/>
    <w:rsid w:val="00165EF4"/>
    <w:rsid w:val="001669D9"/>
    <w:rsid w:val="00174E76"/>
    <w:rsid w:val="00180622"/>
    <w:rsid w:val="0019382B"/>
    <w:rsid w:val="001945E6"/>
    <w:rsid w:val="001A25FB"/>
    <w:rsid w:val="001A7748"/>
    <w:rsid w:val="001B0CEB"/>
    <w:rsid w:val="001B0F4F"/>
    <w:rsid w:val="001B1C17"/>
    <w:rsid w:val="001C5E6D"/>
    <w:rsid w:val="001C687B"/>
    <w:rsid w:val="001D23E6"/>
    <w:rsid w:val="001D62E0"/>
    <w:rsid w:val="001E1592"/>
    <w:rsid w:val="001E383C"/>
    <w:rsid w:val="001F75CE"/>
    <w:rsid w:val="002011C9"/>
    <w:rsid w:val="0021175B"/>
    <w:rsid w:val="0021201E"/>
    <w:rsid w:val="002121A8"/>
    <w:rsid w:val="002178C7"/>
    <w:rsid w:val="0023694F"/>
    <w:rsid w:val="00240144"/>
    <w:rsid w:val="00241B6B"/>
    <w:rsid w:val="00242887"/>
    <w:rsid w:val="00255B4F"/>
    <w:rsid w:val="00256DD3"/>
    <w:rsid w:val="002659CE"/>
    <w:rsid w:val="002726C4"/>
    <w:rsid w:val="00275A2E"/>
    <w:rsid w:val="0028751A"/>
    <w:rsid w:val="002900EC"/>
    <w:rsid w:val="00293D7E"/>
    <w:rsid w:val="002A005D"/>
    <w:rsid w:val="002A5E49"/>
    <w:rsid w:val="002A6110"/>
    <w:rsid w:val="002D0685"/>
    <w:rsid w:val="002D1282"/>
    <w:rsid w:val="002F60B0"/>
    <w:rsid w:val="00302F58"/>
    <w:rsid w:val="003109FE"/>
    <w:rsid w:val="0031123F"/>
    <w:rsid w:val="0031212A"/>
    <w:rsid w:val="00316B38"/>
    <w:rsid w:val="00326621"/>
    <w:rsid w:val="00332BFF"/>
    <w:rsid w:val="00334DD4"/>
    <w:rsid w:val="003370FC"/>
    <w:rsid w:val="0034187F"/>
    <w:rsid w:val="0034385D"/>
    <w:rsid w:val="00355F7F"/>
    <w:rsid w:val="00373E4E"/>
    <w:rsid w:val="0039014A"/>
    <w:rsid w:val="00394762"/>
    <w:rsid w:val="00396E73"/>
    <w:rsid w:val="003A1337"/>
    <w:rsid w:val="003A26C1"/>
    <w:rsid w:val="003B3DCD"/>
    <w:rsid w:val="003B6A2D"/>
    <w:rsid w:val="003B6F61"/>
    <w:rsid w:val="003C13B9"/>
    <w:rsid w:val="003C3E9F"/>
    <w:rsid w:val="003C5A98"/>
    <w:rsid w:val="003D04E6"/>
    <w:rsid w:val="003D55DC"/>
    <w:rsid w:val="003D7977"/>
    <w:rsid w:val="003E12EB"/>
    <w:rsid w:val="003F788B"/>
    <w:rsid w:val="004137C5"/>
    <w:rsid w:val="00417083"/>
    <w:rsid w:val="0043349E"/>
    <w:rsid w:val="00433E69"/>
    <w:rsid w:val="00433E8E"/>
    <w:rsid w:val="00434B26"/>
    <w:rsid w:val="00435E64"/>
    <w:rsid w:val="00436872"/>
    <w:rsid w:val="00454790"/>
    <w:rsid w:val="0049524E"/>
    <w:rsid w:val="004A2EF3"/>
    <w:rsid w:val="004B3837"/>
    <w:rsid w:val="004C124C"/>
    <w:rsid w:val="004C3D1C"/>
    <w:rsid w:val="004D16C7"/>
    <w:rsid w:val="004D64AE"/>
    <w:rsid w:val="004E082D"/>
    <w:rsid w:val="004F13A8"/>
    <w:rsid w:val="004F1624"/>
    <w:rsid w:val="00501F34"/>
    <w:rsid w:val="00502E20"/>
    <w:rsid w:val="00506C33"/>
    <w:rsid w:val="00511F80"/>
    <w:rsid w:val="0052610F"/>
    <w:rsid w:val="0055018C"/>
    <w:rsid w:val="00560C20"/>
    <w:rsid w:val="00565335"/>
    <w:rsid w:val="0058266A"/>
    <w:rsid w:val="00582C5A"/>
    <w:rsid w:val="00587E7A"/>
    <w:rsid w:val="005A2AEA"/>
    <w:rsid w:val="005A6AFC"/>
    <w:rsid w:val="005B3D74"/>
    <w:rsid w:val="005B61FD"/>
    <w:rsid w:val="005C7B0E"/>
    <w:rsid w:val="005E12E6"/>
    <w:rsid w:val="005E2C5D"/>
    <w:rsid w:val="005E46EC"/>
    <w:rsid w:val="005E4BEF"/>
    <w:rsid w:val="005F0858"/>
    <w:rsid w:val="005F4130"/>
    <w:rsid w:val="005F7C5E"/>
    <w:rsid w:val="005F7CF7"/>
    <w:rsid w:val="00600ADF"/>
    <w:rsid w:val="0060216F"/>
    <w:rsid w:val="00614582"/>
    <w:rsid w:val="00617105"/>
    <w:rsid w:val="00621C1B"/>
    <w:rsid w:val="00631C73"/>
    <w:rsid w:val="00632A05"/>
    <w:rsid w:val="00646A70"/>
    <w:rsid w:val="006474CF"/>
    <w:rsid w:val="00651277"/>
    <w:rsid w:val="00652489"/>
    <w:rsid w:val="00655060"/>
    <w:rsid w:val="0065575F"/>
    <w:rsid w:val="00656D58"/>
    <w:rsid w:val="00660DD7"/>
    <w:rsid w:val="00667BBC"/>
    <w:rsid w:val="00670BE8"/>
    <w:rsid w:val="006714A9"/>
    <w:rsid w:val="0067559F"/>
    <w:rsid w:val="00676364"/>
    <w:rsid w:val="0068135F"/>
    <w:rsid w:val="00684517"/>
    <w:rsid w:val="00692CD4"/>
    <w:rsid w:val="006A4FD6"/>
    <w:rsid w:val="006B256C"/>
    <w:rsid w:val="006B4888"/>
    <w:rsid w:val="006C1C4E"/>
    <w:rsid w:val="006E57A4"/>
    <w:rsid w:val="006E5AF4"/>
    <w:rsid w:val="006E69AE"/>
    <w:rsid w:val="006F6631"/>
    <w:rsid w:val="006F68C4"/>
    <w:rsid w:val="0070290D"/>
    <w:rsid w:val="007103B0"/>
    <w:rsid w:val="00714639"/>
    <w:rsid w:val="007176F1"/>
    <w:rsid w:val="00721213"/>
    <w:rsid w:val="007230EF"/>
    <w:rsid w:val="00723E36"/>
    <w:rsid w:val="00724919"/>
    <w:rsid w:val="00740C15"/>
    <w:rsid w:val="007433EA"/>
    <w:rsid w:val="00747275"/>
    <w:rsid w:val="0076291E"/>
    <w:rsid w:val="0077206E"/>
    <w:rsid w:val="00777A85"/>
    <w:rsid w:val="00790940"/>
    <w:rsid w:val="007A1975"/>
    <w:rsid w:val="007A2A22"/>
    <w:rsid w:val="007B1EF3"/>
    <w:rsid w:val="007B49D5"/>
    <w:rsid w:val="007B5B1D"/>
    <w:rsid w:val="007D76B3"/>
    <w:rsid w:val="007E224E"/>
    <w:rsid w:val="007E437F"/>
    <w:rsid w:val="007E7C7E"/>
    <w:rsid w:val="00805A56"/>
    <w:rsid w:val="008119C0"/>
    <w:rsid w:val="0081547A"/>
    <w:rsid w:val="0082010D"/>
    <w:rsid w:val="00821D2F"/>
    <w:rsid w:val="00826C38"/>
    <w:rsid w:val="00831BED"/>
    <w:rsid w:val="008335D2"/>
    <w:rsid w:val="0084273E"/>
    <w:rsid w:val="00844256"/>
    <w:rsid w:val="00845BA5"/>
    <w:rsid w:val="008468F1"/>
    <w:rsid w:val="008472A7"/>
    <w:rsid w:val="00851AA5"/>
    <w:rsid w:val="00860F01"/>
    <w:rsid w:val="0086133E"/>
    <w:rsid w:val="008623DA"/>
    <w:rsid w:val="00865E04"/>
    <w:rsid w:val="0086682B"/>
    <w:rsid w:val="00882822"/>
    <w:rsid w:val="00891368"/>
    <w:rsid w:val="00891FD5"/>
    <w:rsid w:val="008932BA"/>
    <w:rsid w:val="008945FF"/>
    <w:rsid w:val="00895AF2"/>
    <w:rsid w:val="008A1AF1"/>
    <w:rsid w:val="008B7337"/>
    <w:rsid w:val="008C4BCB"/>
    <w:rsid w:val="008E0C6E"/>
    <w:rsid w:val="008E6604"/>
    <w:rsid w:val="008F0329"/>
    <w:rsid w:val="009006E2"/>
    <w:rsid w:val="00900F00"/>
    <w:rsid w:val="0090326E"/>
    <w:rsid w:val="00903884"/>
    <w:rsid w:val="00903EA6"/>
    <w:rsid w:val="009040B0"/>
    <w:rsid w:val="00920564"/>
    <w:rsid w:val="0092155C"/>
    <w:rsid w:val="00922147"/>
    <w:rsid w:val="0095308C"/>
    <w:rsid w:val="00954B57"/>
    <w:rsid w:val="00961317"/>
    <w:rsid w:val="009769D0"/>
    <w:rsid w:val="00980702"/>
    <w:rsid w:val="00982936"/>
    <w:rsid w:val="0098477F"/>
    <w:rsid w:val="00991A17"/>
    <w:rsid w:val="00991D99"/>
    <w:rsid w:val="00993467"/>
    <w:rsid w:val="009A57C1"/>
    <w:rsid w:val="009A62D4"/>
    <w:rsid w:val="009A6440"/>
    <w:rsid w:val="009A69DC"/>
    <w:rsid w:val="009B03F4"/>
    <w:rsid w:val="009B19DD"/>
    <w:rsid w:val="009C4300"/>
    <w:rsid w:val="009D39B2"/>
    <w:rsid w:val="009D3EB1"/>
    <w:rsid w:val="009E35FB"/>
    <w:rsid w:val="009E77C4"/>
    <w:rsid w:val="009F26B9"/>
    <w:rsid w:val="009F4367"/>
    <w:rsid w:val="00A11528"/>
    <w:rsid w:val="00A152B1"/>
    <w:rsid w:val="00A20656"/>
    <w:rsid w:val="00A22026"/>
    <w:rsid w:val="00A22255"/>
    <w:rsid w:val="00A25FFC"/>
    <w:rsid w:val="00A26593"/>
    <w:rsid w:val="00A31F9C"/>
    <w:rsid w:val="00A37C43"/>
    <w:rsid w:val="00A45E7F"/>
    <w:rsid w:val="00A6243E"/>
    <w:rsid w:val="00A8156B"/>
    <w:rsid w:val="00A9682A"/>
    <w:rsid w:val="00AA48B7"/>
    <w:rsid w:val="00AB227C"/>
    <w:rsid w:val="00AB40AC"/>
    <w:rsid w:val="00AC0CAA"/>
    <w:rsid w:val="00AC15A6"/>
    <w:rsid w:val="00AC192A"/>
    <w:rsid w:val="00AC6552"/>
    <w:rsid w:val="00AC6C3E"/>
    <w:rsid w:val="00AD6B6A"/>
    <w:rsid w:val="00AE2879"/>
    <w:rsid w:val="00AF6947"/>
    <w:rsid w:val="00AF7D17"/>
    <w:rsid w:val="00B033F6"/>
    <w:rsid w:val="00B14FB4"/>
    <w:rsid w:val="00B2117D"/>
    <w:rsid w:val="00B21FC4"/>
    <w:rsid w:val="00B2787E"/>
    <w:rsid w:val="00B35412"/>
    <w:rsid w:val="00B83915"/>
    <w:rsid w:val="00B91C3A"/>
    <w:rsid w:val="00B96574"/>
    <w:rsid w:val="00BA0C05"/>
    <w:rsid w:val="00BA40BC"/>
    <w:rsid w:val="00BB0EE7"/>
    <w:rsid w:val="00BC0D7B"/>
    <w:rsid w:val="00BC6A16"/>
    <w:rsid w:val="00BC6F1B"/>
    <w:rsid w:val="00BD3AA5"/>
    <w:rsid w:val="00BE5665"/>
    <w:rsid w:val="00C03891"/>
    <w:rsid w:val="00C05BCB"/>
    <w:rsid w:val="00C124A9"/>
    <w:rsid w:val="00C21561"/>
    <w:rsid w:val="00C302FA"/>
    <w:rsid w:val="00C30DD8"/>
    <w:rsid w:val="00C3518A"/>
    <w:rsid w:val="00C35701"/>
    <w:rsid w:val="00C36E7B"/>
    <w:rsid w:val="00C46235"/>
    <w:rsid w:val="00C463D1"/>
    <w:rsid w:val="00C47375"/>
    <w:rsid w:val="00C52074"/>
    <w:rsid w:val="00C555AE"/>
    <w:rsid w:val="00C5748C"/>
    <w:rsid w:val="00C77529"/>
    <w:rsid w:val="00C85A56"/>
    <w:rsid w:val="00C90695"/>
    <w:rsid w:val="00CA16FB"/>
    <w:rsid w:val="00CA45E5"/>
    <w:rsid w:val="00CB68DA"/>
    <w:rsid w:val="00CB6EC2"/>
    <w:rsid w:val="00CD26AA"/>
    <w:rsid w:val="00CD4929"/>
    <w:rsid w:val="00CD4F05"/>
    <w:rsid w:val="00CE2272"/>
    <w:rsid w:val="00CE3183"/>
    <w:rsid w:val="00CE4F83"/>
    <w:rsid w:val="00CF7442"/>
    <w:rsid w:val="00D00755"/>
    <w:rsid w:val="00D01F06"/>
    <w:rsid w:val="00D01F93"/>
    <w:rsid w:val="00D02FB4"/>
    <w:rsid w:val="00D07C0C"/>
    <w:rsid w:val="00D12996"/>
    <w:rsid w:val="00D20E11"/>
    <w:rsid w:val="00D26EED"/>
    <w:rsid w:val="00D309D5"/>
    <w:rsid w:val="00D35AB7"/>
    <w:rsid w:val="00D36E7B"/>
    <w:rsid w:val="00D4230C"/>
    <w:rsid w:val="00D612B5"/>
    <w:rsid w:val="00D73DF3"/>
    <w:rsid w:val="00D76A62"/>
    <w:rsid w:val="00D85F3C"/>
    <w:rsid w:val="00D87C06"/>
    <w:rsid w:val="00D917F2"/>
    <w:rsid w:val="00D930B7"/>
    <w:rsid w:val="00D9484B"/>
    <w:rsid w:val="00D95FB0"/>
    <w:rsid w:val="00DA0CEE"/>
    <w:rsid w:val="00DA12A9"/>
    <w:rsid w:val="00DA1F12"/>
    <w:rsid w:val="00DA2C33"/>
    <w:rsid w:val="00DC0134"/>
    <w:rsid w:val="00DC03A7"/>
    <w:rsid w:val="00DC41D0"/>
    <w:rsid w:val="00DC4E99"/>
    <w:rsid w:val="00DC6D4C"/>
    <w:rsid w:val="00DD37A7"/>
    <w:rsid w:val="00DE0902"/>
    <w:rsid w:val="00DE4D6D"/>
    <w:rsid w:val="00DF2BEA"/>
    <w:rsid w:val="00DF472C"/>
    <w:rsid w:val="00E00310"/>
    <w:rsid w:val="00E11C82"/>
    <w:rsid w:val="00E23B92"/>
    <w:rsid w:val="00E5049A"/>
    <w:rsid w:val="00E51BE2"/>
    <w:rsid w:val="00E61005"/>
    <w:rsid w:val="00E650EA"/>
    <w:rsid w:val="00E65A2C"/>
    <w:rsid w:val="00E73800"/>
    <w:rsid w:val="00E75D9D"/>
    <w:rsid w:val="00E804F1"/>
    <w:rsid w:val="00E807FD"/>
    <w:rsid w:val="00E94D7A"/>
    <w:rsid w:val="00E967C3"/>
    <w:rsid w:val="00EB65B8"/>
    <w:rsid w:val="00EB697F"/>
    <w:rsid w:val="00EC1F04"/>
    <w:rsid w:val="00EC34B9"/>
    <w:rsid w:val="00EC391F"/>
    <w:rsid w:val="00EC6442"/>
    <w:rsid w:val="00ED0DC0"/>
    <w:rsid w:val="00ED3CF6"/>
    <w:rsid w:val="00ED4E07"/>
    <w:rsid w:val="00ED4F85"/>
    <w:rsid w:val="00EE2BE3"/>
    <w:rsid w:val="00F01D9D"/>
    <w:rsid w:val="00F03647"/>
    <w:rsid w:val="00F064AB"/>
    <w:rsid w:val="00F1122F"/>
    <w:rsid w:val="00F12979"/>
    <w:rsid w:val="00F163E9"/>
    <w:rsid w:val="00F244C3"/>
    <w:rsid w:val="00F3004F"/>
    <w:rsid w:val="00F3177D"/>
    <w:rsid w:val="00F40F8A"/>
    <w:rsid w:val="00F47076"/>
    <w:rsid w:val="00F561DB"/>
    <w:rsid w:val="00F642B5"/>
    <w:rsid w:val="00F6623B"/>
    <w:rsid w:val="00F70E48"/>
    <w:rsid w:val="00F737F5"/>
    <w:rsid w:val="00F80705"/>
    <w:rsid w:val="00F83638"/>
    <w:rsid w:val="00F976CD"/>
    <w:rsid w:val="00FA11DF"/>
    <w:rsid w:val="00FA5BA5"/>
    <w:rsid w:val="00FA6EB5"/>
    <w:rsid w:val="00FB1CF7"/>
    <w:rsid w:val="00FB5F2E"/>
    <w:rsid w:val="00FB70DA"/>
    <w:rsid w:val="00FC0CB7"/>
    <w:rsid w:val="00FD18E5"/>
    <w:rsid w:val="00FD464C"/>
    <w:rsid w:val="00FD5ED5"/>
    <w:rsid w:val="00FF550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E4FF-3D62-46E8-A206-BC14A734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4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F3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004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3004F"/>
    <w:rPr>
      <w:color w:val="0563C1" w:themeColor="hyperlink"/>
      <w:u w:val="single"/>
    </w:rPr>
  </w:style>
  <w:style w:type="character" w:customStyle="1" w:styleId="2">
    <w:name w:val="Заголовок №2_"/>
    <w:basedOn w:val="a0"/>
    <w:link w:val="20"/>
    <w:rsid w:val="00F300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3004F"/>
    <w:pPr>
      <w:shd w:val="clear" w:color="auto" w:fill="FFFFFF"/>
      <w:spacing w:before="240" w:after="60" w:line="326" w:lineRule="exact"/>
      <w:jc w:val="center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ConsNormal">
    <w:name w:val="ConsNormal"/>
    <w:rsid w:val="000303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A62D4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9006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9006E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styleId="aa">
    <w:name w:val="Body Text Indent"/>
    <w:basedOn w:val="a"/>
    <w:link w:val="ab"/>
    <w:unhideWhenUsed/>
    <w:rsid w:val="00821D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21D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E4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A092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3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6E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E57A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E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7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47B0-7F25-4607-97B6-41766714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Асаул</dc:creator>
  <cp:keywords/>
  <dc:description/>
  <cp:lastModifiedBy>Елена Асаул</cp:lastModifiedBy>
  <cp:revision>5</cp:revision>
  <cp:lastPrinted>2019-09-27T07:00:00Z</cp:lastPrinted>
  <dcterms:created xsi:type="dcterms:W3CDTF">2019-09-26T14:03:00Z</dcterms:created>
  <dcterms:modified xsi:type="dcterms:W3CDTF">2019-09-27T07:13:00Z</dcterms:modified>
</cp:coreProperties>
</file>