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644B7D" w:rsidRPr="006D16C9" w:rsidTr="00FE69BE">
        <w:tc>
          <w:tcPr>
            <w:tcW w:w="10345" w:type="dxa"/>
            <w:tcBorders>
              <w:bottom w:val="thinThickLargeGap" w:sz="24" w:space="0" w:color="auto"/>
            </w:tcBorders>
          </w:tcPr>
          <w:p w:rsidR="00644B7D" w:rsidRPr="006D16C9" w:rsidRDefault="00644B7D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644B7D" w:rsidRPr="006D16C9" w:rsidRDefault="00644B7D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644B7D" w:rsidRPr="006D16C9" w:rsidRDefault="00644B7D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644B7D" w:rsidRPr="006D16C9" w:rsidRDefault="00644B7D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644B7D" w:rsidRPr="006D16C9" w:rsidRDefault="00644B7D" w:rsidP="00FE69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644B7D" w:rsidRPr="0013442F" w:rsidRDefault="00644B7D" w:rsidP="00644B7D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644B7D" w:rsidRPr="00276634" w:rsidTr="00FE69BE">
        <w:tc>
          <w:tcPr>
            <w:tcW w:w="4786" w:type="dxa"/>
          </w:tcPr>
          <w:p w:rsidR="00644B7D" w:rsidRPr="00276634" w:rsidRDefault="00644B7D" w:rsidP="00FE69B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644B7D" w:rsidRPr="00276634" w:rsidRDefault="00644B7D" w:rsidP="00644B7D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1779</w:t>
            </w:r>
          </w:p>
        </w:tc>
      </w:tr>
    </w:tbl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644B7D" w:rsidRDefault="00644B7D" w:rsidP="00644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Об утверждении Календарного плана мероприятий территориальной избирательной комиссии Каневская по подготовке и проведению  </w:t>
      </w:r>
    </w:p>
    <w:p w:rsidR="00644B7D" w:rsidRPr="001D6246" w:rsidRDefault="00644B7D" w:rsidP="00644B7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 xml:space="preserve"> выборов 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депутатов Совета муниципального образования Каневской район седьмого</w:t>
      </w:r>
      <w:r w:rsidRPr="00B2107A">
        <w:rPr>
          <w:rFonts w:ascii="Times New Roman" w:eastAsia="DejaVu Sans" w:hAnsi="Times New Roman"/>
          <w:b/>
          <w:kern w:val="1"/>
          <w:sz w:val="28"/>
          <w:szCs w:val="28"/>
        </w:rPr>
        <w:t xml:space="preserve"> созыва</w:t>
      </w:r>
      <w:r>
        <w:rPr>
          <w:rFonts w:ascii="Times New Roman" w:eastAsia="DejaVu Sans" w:hAnsi="Times New Roman"/>
          <w:b/>
          <w:kern w:val="1"/>
          <w:sz w:val="28"/>
          <w:szCs w:val="28"/>
        </w:rPr>
        <w:t>, назначенных на 13 сентября 2020 года</w:t>
      </w:r>
    </w:p>
    <w:p w:rsidR="00644B7D" w:rsidRPr="001D6246" w:rsidRDefault="00644B7D" w:rsidP="00644B7D">
      <w:pPr>
        <w:widowControl w:val="0"/>
        <w:suppressAutoHyphens/>
        <w:spacing w:after="0" w:line="360" w:lineRule="auto"/>
        <w:ind w:left="-1080" w:firstLine="1080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E7082" w:rsidRDefault="00AE7082" w:rsidP="00AE70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t>В связи с назначением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82">
        <w:rPr>
          <w:rFonts w:ascii="Times New Roman" w:eastAsia="DejaVu Sans" w:hAnsi="Times New Roman"/>
          <w:kern w:val="1"/>
          <w:sz w:val="28"/>
          <w:szCs w:val="28"/>
        </w:rPr>
        <w:t>депутатов Совета муниципального образования Каневской район седьмого созыва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708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13 сентября </w:t>
      </w:r>
      <w:r w:rsidRPr="00AE7082">
        <w:rPr>
          <w:rFonts w:ascii="Times New Roman" w:hAnsi="Times New Roman"/>
          <w:sz w:val="28"/>
          <w:szCs w:val="28"/>
        </w:rPr>
        <w:t xml:space="preserve">2020 года, руководствуясь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крае», постановлением избирательной комиссии Краснодарского края от 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>1</w:t>
      </w:r>
      <w:r>
        <w:rPr>
          <w:rFonts w:ascii="Times New Roman" w:eastAsia="DejaVu Sans" w:hAnsi="Times New Roman"/>
          <w:kern w:val="1"/>
          <w:sz w:val="28"/>
          <w:szCs w:val="28"/>
        </w:rPr>
        <w:t>20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>/1</w:t>
      </w:r>
      <w:r>
        <w:rPr>
          <w:rFonts w:ascii="Times New Roman" w:eastAsia="DejaVu Sans" w:hAnsi="Times New Roman"/>
          <w:kern w:val="1"/>
          <w:sz w:val="28"/>
          <w:szCs w:val="28"/>
        </w:rPr>
        <w:t>085-6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от </w:t>
      </w:r>
      <w:r>
        <w:rPr>
          <w:rFonts w:ascii="Times New Roman" w:eastAsia="DejaVu Sans" w:hAnsi="Times New Roman"/>
          <w:kern w:val="1"/>
          <w:sz w:val="28"/>
          <w:szCs w:val="28"/>
        </w:rPr>
        <w:t>29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мая 20</w:t>
      </w:r>
      <w:r>
        <w:rPr>
          <w:rFonts w:ascii="Times New Roman" w:eastAsia="DejaVu Sans" w:hAnsi="Times New Roman"/>
          <w:kern w:val="1"/>
          <w:sz w:val="28"/>
          <w:szCs w:val="28"/>
        </w:rPr>
        <w:t>20</w:t>
      </w:r>
      <w:r w:rsidRPr="00A35CC2">
        <w:rPr>
          <w:rFonts w:ascii="Times New Roman" w:eastAsia="DejaVu Sans" w:hAnsi="Times New Roman"/>
          <w:kern w:val="1"/>
          <w:sz w:val="28"/>
          <w:szCs w:val="28"/>
        </w:rPr>
        <w:t xml:space="preserve"> года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AE7082">
        <w:rPr>
          <w:rFonts w:ascii="Times New Roman" w:hAnsi="Times New Roman"/>
          <w:sz w:val="28"/>
          <w:szCs w:val="28"/>
        </w:rPr>
        <w:t xml:space="preserve">«О примерном Календарном плане мероприятий по подготовке и проведению муниципальных выборов в Краснодарском крае» </w:t>
      </w:r>
      <w:r w:rsidRPr="001D6246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t>РЕ</w:t>
      </w:r>
      <w:r w:rsidRPr="001D6246">
        <w:rPr>
          <w:rFonts w:ascii="Times New Roman" w:eastAsia="DejaVu Sans" w:hAnsi="Times New Roman"/>
          <w:b/>
          <w:kern w:val="1"/>
          <w:sz w:val="28"/>
          <w:szCs w:val="28"/>
        </w:rPr>
        <w:softHyphen/>
        <w:t xml:space="preserve">ШИЛА: </w:t>
      </w:r>
    </w:p>
    <w:p w:rsidR="00AE7082" w:rsidRPr="00DA2D70" w:rsidRDefault="00AE7082" w:rsidP="00DA2D7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A2D70">
        <w:rPr>
          <w:rFonts w:ascii="Times New Roman" w:eastAsia="DejaVu Sans" w:hAnsi="Times New Roman"/>
          <w:kern w:val="1"/>
          <w:sz w:val="28"/>
          <w:szCs w:val="28"/>
        </w:rPr>
        <w:t>Утвердить</w:t>
      </w:r>
      <w:r w:rsidR="00DA2D70"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Календарный план мероприятий территориальной избирательной комиссии Канев</w:t>
      </w:r>
      <w:r w:rsidR="00DA2D70">
        <w:rPr>
          <w:rFonts w:ascii="Times New Roman" w:eastAsia="DejaVu Sans" w:hAnsi="Times New Roman"/>
          <w:kern w:val="1"/>
          <w:sz w:val="28"/>
          <w:szCs w:val="28"/>
        </w:rPr>
        <w:t>ская по подготовке и проведению</w:t>
      </w:r>
      <w:r w:rsidR="00DA2D70" w:rsidRPr="001D6246">
        <w:rPr>
          <w:rFonts w:ascii="Times New Roman" w:eastAsia="DejaVu Sans" w:hAnsi="Times New Roman"/>
          <w:kern w:val="1"/>
          <w:sz w:val="28"/>
          <w:szCs w:val="28"/>
        </w:rPr>
        <w:t xml:space="preserve"> выборов </w:t>
      </w:r>
      <w:r w:rsidR="00DA2D70">
        <w:rPr>
          <w:rFonts w:ascii="Times New Roman" w:eastAsia="DejaVu Sans" w:hAnsi="Times New Roman"/>
          <w:kern w:val="1"/>
          <w:sz w:val="28"/>
          <w:szCs w:val="28"/>
        </w:rPr>
        <w:t xml:space="preserve">депутатов Совета муниципального образования Каневской район седьмого созыва и принять к исполнению </w:t>
      </w:r>
      <w:r w:rsidRPr="00AE7082">
        <w:rPr>
          <w:rFonts w:ascii="Times New Roman" w:hAnsi="Times New Roman"/>
          <w:bCs/>
          <w:sz w:val="28"/>
          <w:szCs w:val="28"/>
        </w:rPr>
        <w:t>(прилагается).</w:t>
      </w:r>
    </w:p>
    <w:p w:rsidR="00AE7082" w:rsidRPr="00AE7082" w:rsidRDefault="00AE7082" w:rsidP="00DA2D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t xml:space="preserve">2. Направить настоящее решение в администрацию муниципального образования для использования в работе. </w:t>
      </w:r>
    </w:p>
    <w:p w:rsidR="00DA2D70" w:rsidRDefault="00AE7082" w:rsidP="00DA2D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AE7082">
        <w:rPr>
          <w:rFonts w:ascii="Times New Roman" w:hAnsi="Times New Roman"/>
          <w:sz w:val="28"/>
          <w:szCs w:val="28"/>
        </w:rPr>
        <w:t>3. </w:t>
      </w:r>
      <w:r w:rsidR="00DA2D70"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A2D70"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="00DA2D70"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="00DA2D70"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 w:rsidR="00DA2D70"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="00DA2D70"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 w:rsidR="00DA2D70"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="00DA2D70"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7082" w:rsidRPr="00AE7082" w:rsidRDefault="00AE7082" w:rsidP="00DA2D7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E7082">
        <w:rPr>
          <w:rFonts w:ascii="Times New Roman" w:hAnsi="Times New Roman"/>
          <w:sz w:val="28"/>
          <w:szCs w:val="28"/>
        </w:rPr>
        <w:lastRenderedPageBreak/>
        <w:t>4. Контроль за выполнением пунктов 2 и 3 настоящего решения возложить на секретаря территориальной избирательной комиссии</w:t>
      </w:r>
      <w:r w:rsidR="002F10B7">
        <w:rPr>
          <w:rFonts w:ascii="Times New Roman" w:hAnsi="Times New Roman"/>
          <w:sz w:val="28"/>
          <w:szCs w:val="28"/>
        </w:rPr>
        <w:t xml:space="preserve"> Каневская А.А. Мацко</w:t>
      </w:r>
      <w:r w:rsidRPr="00AE7082">
        <w:rPr>
          <w:rFonts w:ascii="Times New Roman" w:hAnsi="Times New Roman"/>
          <w:sz w:val="28"/>
          <w:szCs w:val="28"/>
        </w:rPr>
        <w:t>.</w:t>
      </w:r>
    </w:p>
    <w:p w:rsidR="00AE7082" w:rsidRDefault="00AE7082" w:rsidP="00644B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A35CC2" w:rsidRPr="00A35CC2" w:rsidRDefault="00A35CC2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644B7D" w:rsidRPr="00670F37" w:rsidRDefault="00644B7D" w:rsidP="00644B7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644B7D" w:rsidRDefault="00644B7D" w:rsidP="00644B7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644B7D" w:rsidRDefault="00644B7D" w:rsidP="00644B7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644B7D" w:rsidRDefault="00644B7D" w:rsidP="00644B7D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644B7D" w:rsidRDefault="00644B7D" w:rsidP="00644B7D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A81278" w:rsidRDefault="00A81278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31F71" w:rsidRDefault="00431F71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A35CC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2D70" w:rsidRDefault="00DA2D70" w:rsidP="00DA2D70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9406B" w:rsidRPr="0009406B" w:rsidRDefault="0009406B" w:rsidP="0009406B">
      <w:pPr>
        <w:spacing w:after="0" w:line="240" w:lineRule="auto"/>
        <w:ind w:firstLine="6237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09406B" w:rsidRPr="0009406B" w:rsidSect="006922B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94B" w:rsidRDefault="00A4694B" w:rsidP="005751B7">
      <w:pPr>
        <w:spacing w:after="0" w:line="240" w:lineRule="auto"/>
      </w:pPr>
      <w:r>
        <w:separator/>
      </w:r>
    </w:p>
  </w:endnote>
  <w:endnote w:type="continuationSeparator" w:id="0">
    <w:p w:rsidR="00A4694B" w:rsidRDefault="00A4694B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94B" w:rsidRDefault="00A4694B" w:rsidP="005751B7">
      <w:pPr>
        <w:spacing w:after="0" w:line="240" w:lineRule="auto"/>
      </w:pPr>
      <w:r>
        <w:separator/>
      </w:r>
    </w:p>
  </w:footnote>
  <w:footnote w:type="continuationSeparator" w:id="0">
    <w:p w:rsidR="00A4694B" w:rsidRDefault="00A4694B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801E3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629A"/>
    <w:rsid w:val="001D65DC"/>
    <w:rsid w:val="001E1F64"/>
    <w:rsid w:val="001E4DDF"/>
    <w:rsid w:val="001E6814"/>
    <w:rsid w:val="001E77FF"/>
    <w:rsid w:val="001F55BF"/>
    <w:rsid w:val="001F7E39"/>
    <w:rsid w:val="002014BA"/>
    <w:rsid w:val="00203A9B"/>
    <w:rsid w:val="0021095F"/>
    <w:rsid w:val="00212E28"/>
    <w:rsid w:val="0021712A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3FA1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2928"/>
    <w:rsid w:val="004749E8"/>
    <w:rsid w:val="00474AE1"/>
    <w:rsid w:val="00474FCF"/>
    <w:rsid w:val="00480212"/>
    <w:rsid w:val="00486534"/>
    <w:rsid w:val="004873B3"/>
    <w:rsid w:val="00492C5F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816DA"/>
    <w:rsid w:val="00581F75"/>
    <w:rsid w:val="00583049"/>
    <w:rsid w:val="00583405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922B0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43DE2"/>
    <w:rsid w:val="00744C98"/>
    <w:rsid w:val="00750B84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4694B"/>
    <w:rsid w:val="00A52228"/>
    <w:rsid w:val="00A56954"/>
    <w:rsid w:val="00A64AEA"/>
    <w:rsid w:val="00A65F94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B85"/>
    <w:rsid w:val="00AA24DB"/>
    <w:rsid w:val="00AA797B"/>
    <w:rsid w:val="00AA7F65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40CF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862FD"/>
    <w:rsid w:val="00E86623"/>
    <w:rsid w:val="00E86D93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F01B97"/>
    <w:rsid w:val="00F077F0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1105-C3A1-4EF1-B5EF-8A9AD8FF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42</cp:revision>
  <cp:lastPrinted>2020-07-08T12:00:00Z</cp:lastPrinted>
  <dcterms:created xsi:type="dcterms:W3CDTF">2020-03-11T12:17:00Z</dcterms:created>
  <dcterms:modified xsi:type="dcterms:W3CDTF">2020-07-08T12:49:00Z</dcterms:modified>
</cp:coreProperties>
</file>