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  <w:bCs/>
        </w:rPr>
      </w:pPr>
      <w:r>
        <w:rPr>
          <w:rFonts w:cs="Calibri" w:ascii="Calibri" w:hAnsi="Calibri"/>
          <w:b/>
          <w:bCs/>
        </w:rPr>
        <w:t>ПОДГОТОВКА</w:t>
      </w:r>
      <w:r>
        <w:rPr>
          <w:b/>
          <w:bCs/>
        </w:rPr>
        <w:t xml:space="preserve"> ПРОИЗВОДИТЕЛЕЙ И ИМПОРТЁРОВ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Поэкземплярная прослеживаемость икры осетровых и икры лососевых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⚡</w:t>
      </w:r>
      <w:r>
        <w:rPr/>
        <w:t>️</w:t>
      </w:r>
      <w:r>
        <w:rPr/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✔️</w:t>
      </w:r>
      <w:r>
        <w:rPr/>
        <w:t xml:space="preserve">При этом: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Все передаваемые коды идентификации должны быть в статусе «Введен в оборот»;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В один УПД по одному </w:t>
      </w:r>
      <w:r>
        <w:rPr>
          <w:lang w:val="en-US"/>
        </w:rPr>
        <w:t>GTIN</w:t>
      </w:r>
      <w:r>
        <w:rPr/>
        <w:t xml:space="preserve"> могут быть включены коды идентификации единиц товара, а также коды агрегации: </w:t>
      </w:r>
      <w:bookmarkStart w:id="0" w:name="_Hlk222321475"/>
      <w:r>
        <w:rPr/>
        <w:t>коды идентификации групповой упаковки, коды идентификации транспортной упаковки, коды идентификации набора</w:t>
      </w:r>
      <w:bookmarkEnd w:id="0"/>
      <w:r>
        <w:rPr/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✅</w:t>
      </w:r>
      <w:r>
        <w:rPr/>
        <w:t xml:space="preserve"> </w:t>
      </w:r>
      <w:r>
        <w:rPr/>
        <w:t xml:space="preserve">ЧТОБЫ ИЗБЕЖАТЬ ПРОБЛЕМ ПРИ РАБОТЕ С ПОЭКЗЕМПЛЯРНЫМ УЧЕТОМ, ВЫПОЛНИТЕ СЛЕДУЮЩИЕ ДЕЙСТВИЯ: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Определите необходимость применения процессов агрегации (формирования - кодов идентификации групповых упаковок, кодов идентификации транспортных упаковок, кодов идентификации наборов);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Если для ваших бизнес-процессов необходима агрегация – выберите системного интегратора для внедрения процессов агрегации на производственной линии и в товароучётной системе/специализированном программном обеспечении;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Выберите оператора электронного оборота для обмена сведениями с ГИС МТ и другими участниками оборота;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Проведите тестирование процессов поэкземплярной прослеживаемости (в т.ч. с партнёрами в товаропроводящей цепи);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Обучите и подготовьте персонал;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Обеспечьте обязательный вывод из оборота по причинам, не связанным с розничной реализацией, с указанием -кодов идентификации выводимой продукции.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 w:ascii="Segoe UI Emoji" w:hAnsi="Segoe UI Emoji"/>
        </w:rPr>
        <w:t>✅</w:t>
      </w:r>
      <w:r>
        <w:rPr>
          <w:rFonts w:cs="Segoe UI Emoji"/>
        </w:rPr>
        <w:t>ИНСТРУКЦИЯ ПО ПОДКЛЮЧЕНИЮ К ЭДО: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⚠</w:t>
      </w:r>
      <w:r>
        <w:rPr/>
        <w:t xml:space="preserve">️ </w:t>
      </w:r>
      <w:r>
        <w:rPr/>
        <w:t>ШТРАФЫ ЗА НАРУШЕНИЕ ПРАВИЛ РАБОТЫ С МАРКИРОВАННОЙ ПРОДУКЦИЕЙ</w:t>
      </w:r>
    </w:p>
    <w:p>
      <w:pPr>
        <w:pStyle w:val="Normal"/>
        <w:spacing w:lineRule="auto" w:line="240" w:before="0" w:after="0"/>
        <w:jc w:val="both"/>
        <w:rPr/>
      </w:pPr>
      <w:r>
        <w:rPr/>
        <w:t>В соответствии со статьёй 15.12.1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3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5102"/>
      </w:tblGrid>
      <w:tr>
        <w:trPr/>
        <w:tc>
          <w:tcPr>
            <w:tcW w:w="368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Категория нарушителя</w:t>
            </w:r>
          </w:p>
        </w:tc>
        <w:tc>
          <w:tcPr>
            <w:tcW w:w="51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Размер штрафа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Должностные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1 000 до 10 000 рублей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Юридические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50 000 до 100 000 рублей</w:t>
            </w:r>
          </w:p>
        </w:tc>
      </w:tr>
    </w:tbl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БЕСПЛАТНЫЕ ИНСТРУМЕНТЫ ДЛЯ БИЗНЕСА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Честное сообщество: Пространство, где бизнес может получить ответы на вопросы по маркировке от экспертов маркировки.</w:t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ПОЛЕЗНАЯ ИНФОРМАЦИЯ И ССЫЛКИ</w:t>
      </w:r>
    </w:p>
    <w:p>
      <w:pPr>
        <w:pStyle w:val="Normal"/>
        <w:spacing w:lineRule="auto" w:line="240" w:before="0" w:after="0"/>
        <w:rPr/>
      </w:pPr>
      <w:r>
        <w:rPr/>
        <w:t>Инструкции и видеоматериалы: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Инструкции - </w:t>
      </w:r>
      <w:hyperlink r:id="rId2">
        <w:r>
          <w:rPr>
            <w:rStyle w:val="Hyperlink"/>
          </w:rPr>
          <w:t>docs.crpt.ru/gismt/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Видеоинструкции - </w:t>
      </w:r>
      <w:hyperlink r:id="rId3">
        <w:r>
          <w:rPr>
            <w:rStyle w:val="Hyperlink"/>
          </w:rPr>
          <w:t>Видеоинструкции Честного сообщества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Виртуальное обучающее пространство - </w:t>
      </w:r>
      <w:hyperlink r:id="rId4">
        <w:r>
          <w:rPr>
            <w:rStyle w:val="Hyperlink"/>
          </w:rPr>
          <w:t>https://markirovka.ru/virtual_education/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>Вебинары</w:t>
      </w:r>
      <w:r>
        <w:rPr>
          <w:lang w:val="en-US"/>
        </w:rPr>
        <w:t>:</w:t>
      </w:r>
      <w:r>
        <w:rPr/>
        <w:t xml:space="preserve"> </w:t>
      </w:r>
      <w:hyperlink r:id="rId5">
        <w:r>
          <w:rPr>
            <w:rStyle w:val="Hyperlink"/>
          </w:rPr>
          <w:t>Записи прошедших мероприятий</w:t>
        </w:r>
      </w:hyperlink>
    </w:p>
    <w:p>
      <w:pPr>
        <w:pStyle w:val="Normal"/>
        <w:spacing w:lineRule="auto" w:line="240" w:before="0" w:after="0"/>
        <w:rPr/>
      </w:pPr>
      <w:r>
        <w:rPr/>
        <w:t>Технологические партнёры: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>Перечень технологических партнёров-интеграторов:</w:t>
      </w:r>
    </w:p>
    <w:p>
      <w:pPr>
        <w:pStyle w:val="ListParagraph"/>
        <w:spacing w:lineRule="auto" w:line="240" w:before="0" w:after="0"/>
        <w:contextualSpacing/>
        <w:rPr/>
      </w:pPr>
      <w:hyperlink r:id="rId6">
        <w:r>
          <w:rPr>
            <w:rStyle w:val="Hyperlink"/>
          </w:rPr>
          <w:t>https://честныйзнак.рф/business/projects/caviar/partners/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 xml:space="preserve">Подбор расходных материалов, перечень поставщиков: </w:t>
      </w:r>
    </w:p>
    <w:p>
      <w:pPr>
        <w:pStyle w:val="ListParagraph"/>
        <w:spacing w:lineRule="auto" w:line="240" w:before="0" w:after="0"/>
        <w:contextualSpacing/>
        <w:rPr/>
      </w:pPr>
      <w:hyperlink r:id="rId7">
        <w:r>
          <w:rPr>
            <w:rStyle w:val="Hyperlink"/>
          </w:rPr>
          <w:t>https://честныйзнак.рф/business/stock_list/</w:t>
        </w:r>
      </w:hyperlink>
    </w:p>
    <w:p>
      <w:pPr>
        <w:pStyle w:val="Normal"/>
        <w:spacing w:lineRule="auto" w:line="240" w:before="0" w:after="0"/>
        <w:rPr/>
      </w:pPr>
      <w:r>
        <w:rPr/>
        <w:t xml:space="preserve">Почта товарной группы: </w:t>
      </w:r>
      <w:hyperlink r:id="rId8">
        <w:r>
          <w:rPr>
            <w:rStyle w:val="Hyperlink"/>
            <w:lang w:val="en-US"/>
          </w:rPr>
          <w:t>seafood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crpt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>Техподдержка: 8 (800) 222-15-23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Calibri" w:ascii="Calibri" w:hAnsi="Calibri"/>
          <w:b/>
          <w:bCs/>
        </w:rPr>
        <w:t>ПОДГОТОВКА</w:t>
      </w:r>
      <w:r>
        <w:rPr>
          <w:b/>
          <w:bCs/>
        </w:rPr>
        <w:t xml:space="preserve"> ОПТОВОГО ЗВЕНА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Поэкземплярная прослеживаемость икры осетровых и икры лососевых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⚡</w:t>
      </w:r>
      <w:r>
        <w:rPr/>
        <w:t>️</w:t>
      </w:r>
      <w:r>
        <w:rPr/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✔️</w:t>
      </w:r>
      <w:r>
        <w:rPr/>
        <w:t xml:space="preserve">При этом: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Все передаваемые коды идентификации должны быть в статусе «Введен в оборот»;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В один УПД по одному </w:t>
      </w:r>
      <w:r>
        <w:rPr>
          <w:lang w:val="en-US"/>
        </w:rPr>
        <w:t>GTIN</w:t>
      </w:r>
      <w:r>
        <w:rPr/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✅</w:t>
      </w:r>
      <w:r>
        <w:rPr/>
        <w:t xml:space="preserve"> </w:t>
      </w:r>
      <w:r>
        <w:rPr/>
        <w:t xml:space="preserve">ЧТОБЫ ИЗБЕЖАТЬ ПРОБЛЕМ ПРИ РАБОТЕ С ПОЭКЗЕМПЛЯРНЫМ УЧЕТОМ, ВЫПОЛНИТЕ СЛЕДУЮЩИЕ ДЕЙСТВИЯ: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Определите необходимость применения процессов агрегации (формирования кодов идентификации транспортных упаковок, кодов идентификации наборов);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Если для ваших бизнес-процессов необходима агрегация на складе – выберите системного интегратора для внедрения процессов агрегации на складе и в товароучётной системе/специализированном программном обеспечении;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Выберите оператора электронного оборота для обмена сведениями с ГИС МТ и другими участниками оборота;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Проведите тестирование процессов поэкземплярной прослеживаемости (в т.ч. с партнёрами в товаропроводящей цепи);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Обучите и подготовьте персонал;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 w:ascii="Segoe UI Emoji" w:hAnsi="Segoe UI Emoji"/>
        </w:rPr>
        <w:t>✅</w:t>
      </w:r>
      <w:r>
        <w:rPr>
          <w:rFonts w:cs="Segoe UI Emoji"/>
        </w:rPr>
        <w:t>ИНСТРУКЦИЯ ПО ПОДКЛЮЧЕНИЮ К ЭДО: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⚠</w:t>
      </w:r>
      <w:r>
        <w:rPr/>
        <w:t xml:space="preserve">️ </w:t>
      </w:r>
      <w:r>
        <w:rPr/>
        <w:t>ШТРАФЫ ЗА НАРУШЕНИЕ ПРАВИЛ РАБОТЫ С МАРКИРОВАННОЙ ПРОДУКЦИЕЙ</w:t>
      </w:r>
    </w:p>
    <w:p>
      <w:pPr>
        <w:pStyle w:val="Normal"/>
        <w:spacing w:lineRule="auto" w:line="240" w:before="0" w:after="0"/>
        <w:jc w:val="both"/>
        <w:rPr/>
      </w:pPr>
      <w:r>
        <w:rPr/>
        <w:t>В соответствии со статьёй 15.12.1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3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5102"/>
      </w:tblGrid>
      <w:tr>
        <w:trPr/>
        <w:tc>
          <w:tcPr>
            <w:tcW w:w="368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Категория нарушителя</w:t>
            </w:r>
          </w:p>
        </w:tc>
        <w:tc>
          <w:tcPr>
            <w:tcW w:w="51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Размер штрафа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Должностные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1 000 до 10 000 рублей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Юридические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50 000 до 100 000 рублей</w:t>
            </w:r>
          </w:p>
        </w:tc>
      </w:tr>
    </w:tbl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БЕСПЛАТНЫЕ ИНСТРУМЕНТЫ ДЛЯ БИЗНЕСА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Честное сообщество: Пространство, где бизнес может получить ответы на вопросы по маркировке от экспертов маркировки.</w:t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ПОЛЕЗНАЯ ИНФОРМАЦИЯ И ССЫЛКИ</w:t>
      </w:r>
    </w:p>
    <w:p>
      <w:pPr>
        <w:pStyle w:val="Normal"/>
        <w:spacing w:lineRule="auto" w:line="240" w:before="0" w:after="0"/>
        <w:rPr/>
      </w:pPr>
      <w:r>
        <w:rPr/>
        <w:t>Инструкции и видеоматериалы: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Инструкции - </w:t>
      </w:r>
      <w:hyperlink r:id="rId9">
        <w:r>
          <w:rPr>
            <w:rStyle w:val="Hyperlink"/>
          </w:rPr>
          <w:t>docs.crpt.ru/gismt/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Видеоинструкции - </w:t>
      </w:r>
      <w:hyperlink r:id="rId10">
        <w:r>
          <w:rPr>
            <w:rStyle w:val="Hyperlink"/>
          </w:rPr>
          <w:t>Видеоинструкции Честного сообщества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Виртуальное обучающее пространство - </w:t>
      </w:r>
      <w:hyperlink r:id="rId11">
        <w:r>
          <w:rPr>
            <w:rStyle w:val="Hyperlink"/>
          </w:rPr>
          <w:t>https://markirovka.ru/virtual_education/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>Вебинары</w:t>
      </w:r>
      <w:r>
        <w:rPr>
          <w:lang w:val="en-US"/>
        </w:rPr>
        <w:t>:</w:t>
      </w:r>
      <w:r>
        <w:rPr/>
        <w:t xml:space="preserve"> </w:t>
      </w:r>
      <w:hyperlink r:id="rId12">
        <w:r>
          <w:rPr>
            <w:rStyle w:val="Hyperlink"/>
          </w:rPr>
          <w:t>Записи прошедших мероприятий</w:t>
        </w:r>
      </w:hyperlink>
    </w:p>
    <w:p>
      <w:pPr>
        <w:pStyle w:val="Normal"/>
        <w:spacing w:lineRule="auto" w:line="240" w:before="0" w:after="0"/>
        <w:rPr/>
      </w:pPr>
      <w:r>
        <w:rPr/>
        <w:t>Технологические партнёры: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>Перечень технологических партнёров-интеграторов:</w:t>
      </w:r>
    </w:p>
    <w:p>
      <w:pPr>
        <w:pStyle w:val="ListParagraph"/>
        <w:spacing w:lineRule="auto" w:line="240" w:before="0" w:after="0"/>
        <w:contextualSpacing/>
        <w:rPr/>
      </w:pPr>
      <w:hyperlink r:id="rId13">
        <w:r>
          <w:rPr>
            <w:rStyle w:val="Hyperlink"/>
          </w:rPr>
          <w:t>https://честныйзнак.рф/business/projects/caviar/partners/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 xml:space="preserve">Подбор расходных материалов, перечень поставщиков: </w:t>
      </w:r>
    </w:p>
    <w:p>
      <w:pPr>
        <w:pStyle w:val="ListParagraph"/>
        <w:spacing w:lineRule="auto" w:line="240" w:before="0" w:after="0"/>
        <w:contextualSpacing/>
        <w:rPr/>
      </w:pPr>
      <w:hyperlink r:id="rId14">
        <w:r>
          <w:rPr>
            <w:rStyle w:val="Hyperlink"/>
          </w:rPr>
          <w:t>https://честныйзнак.рф/business/stock_list/</w:t>
        </w:r>
      </w:hyperlink>
    </w:p>
    <w:p>
      <w:pPr>
        <w:pStyle w:val="Normal"/>
        <w:spacing w:lineRule="auto" w:line="240" w:before="0" w:after="0"/>
        <w:rPr/>
      </w:pPr>
      <w:r>
        <w:rPr/>
        <w:t xml:space="preserve">Почта товарной группы: </w:t>
      </w:r>
      <w:hyperlink r:id="rId15">
        <w:r>
          <w:rPr>
            <w:rStyle w:val="Hyperlink"/>
            <w:lang w:val="en-US"/>
          </w:rPr>
          <w:t>seafood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crpt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>Техподдержка: 8 (800) 222-15-23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Calibri" w:ascii="Calibri" w:hAnsi="Calibri"/>
          <w:b/>
          <w:bCs/>
        </w:rPr>
        <w:t>ПОДГОТОВКА</w:t>
      </w:r>
      <w:r>
        <w:rPr>
          <w:b/>
          <w:bCs/>
        </w:rPr>
        <w:t xml:space="preserve"> РОЗНИЧНОГО ЗВЕНА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Поэкземплярная прослеживаемость икры осетровых и икры лососевых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⚡</w:t>
      </w:r>
      <w:r>
        <w:rPr/>
        <w:t>️</w:t>
      </w:r>
      <w:r>
        <w:rPr/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✔️</w:t>
      </w:r>
      <w:r>
        <w:rPr/>
        <w:t xml:space="preserve">При этом: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Все передаваемые коды идентификации должны быть в статусе «Введен в оборот»;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В один УПД по одному </w:t>
      </w:r>
      <w:r>
        <w:rPr>
          <w:lang w:val="en-US"/>
        </w:rPr>
        <w:t>GTIN</w:t>
      </w:r>
      <w:r>
        <w:rPr/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✅</w:t>
      </w:r>
      <w:r>
        <w:rPr/>
        <w:t xml:space="preserve"> </w:t>
      </w:r>
      <w:r>
        <w:rPr/>
        <w:t xml:space="preserve">ЧТОБЫ ИЗБЕЖАТЬ ПРОБЛЕМ ПРИ РАБОТЕ С ПОЭКЗЕМПЛЯРНЫМ УЧЕТОМ, ВЫПОЛНИТЕ СЛЕДУЮЩИЕ ДЕЙСТВИЯ: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Выберите оператора электронного оборота для обмена сведениями с ГИС МТ и другими участниками оборота;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Проведите тестирование процессов поэкземплярной прослеживаемости (в т.ч. с партнёрами в товаропроводящей цепи);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Обучите и подготовьте персонал;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 w:ascii="Segoe UI Emoji" w:hAnsi="Segoe UI Emoji"/>
        </w:rPr>
        <w:t>✅</w:t>
      </w:r>
      <w:r>
        <w:rPr>
          <w:rFonts w:cs="Segoe UI Emoji"/>
        </w:rPr>
        <w:t>ИНСТРУКЦИЯ ПО ПОДКЛЮЧЕНИЮ К ЭДО: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товаров и/или кодов идентификации групповых упаковок и/или кодов идентификации транспортных упаковок с помощью оператора ЭДО.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⚠</w:t>
      </w:r>
      <w:r>
        <w:rPr/>
        <w:t xml:space="preserve">️ </w:t>
      </w:r>
      <w:r>
        <w:rPr/>
        <w:t>ШТРАФЫ ЗА НАРУШЕНИЕ ПРАВИЛ РАБОТЫ С МАРКИРОВАННОЙ ПРОДУКЦИЕЙ</w:t>
      </w:r>
    </w:p>
    <w:p>
      <w:pPr>
        <w:pStyle w:val="Normal"/>
        <w:spacing w:lineRule="auto" w:line="240" w:before="0" w:after="0"/>
        <w:jc w:val="both"/>
        <w:rPr/>
      </w:pPr>
      <w:r>
        <w:rPr/>
        <w:t>В соответствии со статьёй 15.12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3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5102"/>
      </w:tblGrid>
      <w:tr>
        <w:trPr/>
        <w:tc>
          <w:tcPr>
            <w:tcW w:w="368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Категория нарушителя</w:t>
            </w:r>
          </w:p>
        </w:tc>
        <w:tc>
          <w:tcPr>
            <w:tcW w:w="51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Размер штрафа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Должностные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1 000 до 10 000 рублей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Юридические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50 000 до 100 000 рублей</w:t>
            </w:r>
          </w:p>
        </w:tc>
      </w:tr>
    </w:tbl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БЕСПЛАТНЫЕ ИНСТРУМЕНТЫ ДЛЯ БИЗНЕСА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Честное сообщество: Пространство, где бизнес может получить ответы на вопросы по маркировке от экспертов маркировки.</w:t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ПОЛЕЗНАЯ ИНФОРМАЦИЯ И ССЫЛКИ</w:t>
      </w:r>
    </w:p>
    <w:p>
      <w:pPr>
        <w:pStyle w:val="Normal"/>
        <w:spacing w:lineRule="auto" w:line="240" w:before="0" w:after="0"/>
        <w:rPr/>
      </w:pPr>
      <w:r>
        <w:rPr/>
        <w:t>Инструкции и видеоматериалы: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Инструкции - </w:t>
      </w:r>
      <w:hyperlink r:id="rId16">
        <w:r>
          <w:rPr>
            <w:rStyle w:val="Hyperlink"/>
          </w:rPr>
          <w:t>docs.crpt.ru/gismt/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Видеоинструкции - </w:t>
      </w:r>
      <w:hyperlink r:id="rId17">
        <w:r>
          <w:rPr>
            <w:rStyle w:val="Hyperlink"/>
          </w:rPr>
          <w:t>Видеоинструкции Честного сообщества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Виртуальное обучающее пространство - </w:t>
      </w:r>
      <w:hyperlink r:id="rId18">
        <w:r>
          <w:rPr>
            <w:rStyle w:val="Hyperlink"/>
          </w:rPr>
          <w:t>https://markirovka.ru/virtual_education/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>Вебинары</w:t>
      </w:r>
      <w:r>
        <w:rPr>
          <w:lang w:val="en-US"/>
        </w:rPr>
        <w:t>:</w:t>
      </w:r>
      <w:r>
        <w:rPr/>
        <w:t xml:space="preserve"> </w:t>
      </w:r>
      <w:hyperlink r:id="rId19">
        <w:r>
          <w:rPr>
            <w:rStyle w:val="Hyperlink"/>
          </w:rPr>
          <w:t>Записи прошедших мероприятий</w:t>
        </w:r>
      </w:hyperlink>
    </w:p>
    <w:p>
      <w:pPr>
        <w:pStyle w:val="Normal"/>
        <w:spacing w:lineRule="auto" w:line="240" w:before="0" w:after="0"/>
        <w:rPr/>
      </w:pPr>
      <w:r>
        <w:rPr/>
        <w:t>Технологические партнёры: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>Перечень технологических партнёров-интеграторов:</w:t>
      </w:r>
    </w:p>
    <w:p>
      <w:pPr>
        <w:pStyle w:val="ListParagraph"/>
        <w:spacing w:lineRule="auto" w:line="240" w:before="0" w:after="0"/>
        <w:contextualSpacing/>
        <w:rPr/>
      </w:pPr>
      <w:hyperlink r:id="rId20">
        <w:r>
          <w:rPr>
            <w:rStyle w:val="Hyperlink"/>
          </w:rPr>
          <w:t>https://честныйзнак.рф/business/projects/caviar/partners/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 xml:space="preserve">Подбор расходных материалов, перечень поставщиков: </w:t>
      </w:r>
    </w:p>
    <w:p>
      <w:pPr>
        <w:pStyle w:val="ListParagraph"/>
        <w:spacing w:lineRule="auto" w:line="240" w:before="0" w:after="0"/>
        <w:contextualSpacing/>
        <w:rPr/>
      </w:pPr>
      <w:hyperlink r:id="rId21">
        <w:r>
          <w:rPr>
            <w:rStyle w:val="Hyperlink"/>
          </w:rPr>
          <w:t>https://честныйзнак.рф/business/stock_list/</w:t>
        </w:r>
      </w:hyperlink>
    </w:p>
    <w:p>
      <w:pPr>
        <w:pStyle w:val="Normal"/>
        <w:spacing w:lineRule="auto" w:line="240" w:before="0" w:after="0"/>
        <w:rPr/>
      </w:pPr>
      <w:r>
        <w:rPr/>
        <w:t xml:space="preserve">Почта товарной группы: </w:t>
      </w:r>
      <w:hyperlink r:id="rId22">
        <w:r>
          <w:rPr>
            <w:rStyle w:val="Hyperlink"/>
            <w:lang w:val="en-US"/>
          </w:rPr>
          <w:t>seafood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crpt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>Техподдержка: 8 (800) 222-15-23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850" w:gutter="0" w:header="0" w:top="56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Segoe UI Emoj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19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617b2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03e32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203e32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203e32"/>
    <w:rPr>
      <w:b/>
      <w:bCs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317a9c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203e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203e32"/>
    <w:pPr/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17a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rpt.ru/gismt/" TargetMode="External"/><Relationship Id="rId3" Type="http://schemas.openxmlformats.org/officeDocument/2006/relationships/hyperlink" Target="https://markirovka.ru/video_instructions/" TargetMode="External"/><Relationship Id="rId4" Type="http://schemas.openxmlformats.org/officeDocument/2006/relationships/hyperlink" Target="https://markirovka.ru/virtual_education/" TargetMode="External"/><Relationship Id="rId5" Type="http://schemas.openxmlformats.org/officeDocument/2006/relationships/hyperlink" Target="https://xn--80ajghhoc2aj1c8b.xn--p1ai/lectures/videoarhiv/" TargetMode="External"/><Relationship Id="rId6" Type="http://schemas.openxmlformats.org/officeDocument/2006/relationships/hyperlink" Target="https://&#1095;&#1077;&#1089;&#1090;&#1085;&#1099;&#1081;&#1079;&#1085;&#1072;&#1082;.&#1088;&#1092;/business/projects/caviar/partners/" TargetMode="External"/><Relationship Id="rId7" Type="http://schemas.openxmlformats.org/officeDocument/2006/relationships/hyperlink" Target="https://&#1095;&#1077;&#1089;&#1090;&#1085;&#1099;&#1081;&#1079;&#1085;&#1072;&#1082;.&#1088;&#1092;/business/stock_list/" TargetMode="External"/><Relationship Id="rId8" Type="http://schemas.openxmlformats.org/officeDocument/2006/relationships/hyperlink" Target="mailto:seafood@crpt.ru" TargetMode="External"/><Relationship Id="rId9" Type="http://schemas.openxmlformats.org/officeDocument/2006/relationships/hyperlink" Target="https://docs.crpt.ru/gismt/" TargetMode="External"/><Relationship Id="rId10" Type="http://schemas.openxmlformats.org/officeDocument/2006/relationships/hyperlink" Target="https://markirovka.ru/video_instructions/" TargetMode="External"/><Relationship Id="rId11" Type="http://schemas.openxmlformats.org/officeDocument/2006/relationships/hyperlink" Target="https://markirovka.ru/virtual_education/" TargetMode="External"/><Relationship Id="rId12" Type="http://schemas.openxmlformats.org/officeDocument/2006/relationships/hyperlink" Target="https://xn--80ajghhoc2aj1c8b.xn--p1ai/lectures/videoarhiv/" TargetMode="External"/><Relationship Id="rId13" Type="http://schemas.openxmlformats.org/officeDocument/2006/relationships/hyperlink" Target="https://&#1095;&#1077;&#1089;&#1090;&#1085;&#1099;&#1081;&#1079;&#1085;&#1072;&#1082;.&#1088;&#1092;/business/projects/caviar/partners/" TargetMode="External"/><Relationship Id="rId14" Type="http://schemas.openxmlformats.org/officeDocument/2006/relationships/hyperlink" Target="https://&#1095;&#1077;&#1089;&#1090;&#1085;&#1099;&#1081;&#1079;&#1085;&#1072;&#1082;.&#1088;&#1092;/business/stock_list/" TargetMode="External"/><Relationship Id="rId15" Type="http://schemas.openxmlformats.org/officeDocument/2006/relationships/hyperlink" Target="mailto:seafood@crpt.ru" TargetMode="External"/><Relationship Id="rId16" Type="http://schemas.openxmlformats.org/officeDocument/2006/relationships/hyperlink" Target="https://docs.crpt.ru/gismt/" TargetMode="External"/><Relationship Id="rId17" Type="http://schemas.openxmlformats.org/officeDocument/2006/relationships/hyperlink" Target="https://markirovka.ru/video_instructions/" TargetMode="External"/><Relationship Id="rId18" Type="http://schemas.openxmlformats.org/officeDocument/2006/relationships/hyperlink" Target="https://markirovka.ru/virtual_education/" TargetMode="External"/><Relationship Id="rId19" Type="http://schemas.openxmlformats.org/officeDocument/2006/relationships/hyperlink" Target="https://xn--80ajghhoc2aj1c8b.xn--p1ai/lectures/videoarhiv/" TargetMode="External"/><Relationship Id="rId20" Type="http://schemas.openxmlformats.org/officeDocument/2006/relationships/hyperlink" Target="https://&#1095;&#1077;&#1089;&#1090;&#1085;&#1099;&#1081;&#1079;&#1085;&#1072;&#1082;.&#1088;&#1092;/business/projects/caviar/partners/" TargetMode="External"/><Relationship Id="rId21" Type="http://schemas.openxmlformats.org/officeDocument/2006/relationships/hyperlink" Target="https://&#1095;&#1077;&#1089;&#1090;&#1085;&#1099;&#1081;&#1079;&#1085;&#1072;&#1082;.&#1088;&#1092;/business/stock_list/" TargetMode="External"/><Relationship Id="rId22" Type="http://schemas.openxmlformats.org/officeDocument/2006/relationships/hyperlink" Target="mailto:seafood@crpt.ru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LibreOffice/24.8.7.2$Linux_X86_64 LibreOffice_project/480$Build-2</Application>
  <AppVersion>15.0000</AppVersion>
  <Pages>6</Pages>
  <Words>2310</Words>
  <Characters>16018</Characters>
  <CharactersWithSpaces>18145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2026-02-18T14:01:00Z</dcterms:created>
  <dc:creator>Степанян Сергей</dc:creator>
  <dc:description/>
  <dc:language>ru-RU</dc:language>
  <cp:lastModifiedBy>Степанян Сергей</cp:lastModifiedBy>
  <dcterms:modified xsi:type="dcterms:W3CDTF">2026-02-20T13:16:00Z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