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2A574" w14:textId="77777777" w:rsidR="00CB020B" w:rsidRDefault="006C1F0B" w:rsidP="00225DF8">
      <w:pPr>
        <w:jc w:val="center"/>
        <w:rPr>
          <w:b/>
          <w:bCs/>
        </w:rPr>
      </w:pPr>
      <w:r>
        <w:rPr>
          <w:b/>
        </w:rPr>
        <w:t>П</w:t>
      </w:r>
      <w:r w:rsidRPr="00C7651B">
        <w:rPr>
          <w:b/>
          <w:kern w:val="1"/>
        </w:rPr>
        <w:t>роверк</w:t>
      </w:r>
      <w:r>
        <w:rPr>
          <w:b/>
          <w:kern w:val="1"/>
        </w:rPr>
        <w:t xml:space="preserve">а </w:t>
      </w:r>
      <w:bookmarkStart w:id="0" w:name="_Hlk211611150"/>
      <w:bookmarkStart w:id="1" w:name="_Hlk167278215"/>
      <w:r w:rsidR="00CB020B" w:rsidRPr="00D8192F">
        <w:rPr>
          <w:b/>
          <w:bCs/>
        </w:rPr>
        <w:t xml:space="preserve">эффективного и результативного использования бюджетных средств, выделенных на финансовое обеспечение муниципального задания, иные цели и средств, полученных от приносящей доход деятельности, в том числе аудит в сфере закупок за 2024 год и текущий период 2025 года в муниципальном бюджетном учреждении муниципального образования Каневской район </w:t>
      </w:r>
    </w:p>
    <w:p w14:paraId="17C11916" w14:textId="2A7EF967" w:rsidR="00225DF8" w:rsidRPr="00F95A0E" w:rsidRDefault="00CB020B" w:rsidP="00225DF8">
      <w:pPr>
        <w:jc w:val="center"/>
        <w:rPr>
          <w:b/>
        </w:rPr>
      </w:pPr>
      <w:r>
        <w:rPr>
          <w:b/>
          <w:bCs/>
        </w:rPr>
        <w:t>«</w:t>
      </w:r>
      <w:r w:rsidRPr="00D8192F">
        <w:rPr>
          <w:b/>
          <w:bCs/>
        </w:rPr>
        <w:t xml:space="preserve">Спортивный комплекс </w:t>
      </w:r>
      <w:r>
        <w:rPr>
          <w:b/>
          <w:bCs/>
        </w:rPr>
        <w:t>«</w:t>
      </w:r>
      <w:r w:rsidRPr="00D8192F">
        <w:rPr>
          <w:b/>
          <w:bCs/>
        </w:rPr>
        <w:t>Кубань</w:t>
      </w:r>
      <w:r>
        <w:rPr>
          <w:b/>
          <w:bCs/>
        </w:rPr>
        <w:t>»</w:t>
      </w:r>
      <w:bookmarkEnd w:id="0"/>
      <w:bookmarkEnd w:id="1"/>
    </w:p>
    <w:p w14:paraId="69C377EE" w14:textId="65EC1391" w:rsidR="003E59DF" w:rsidRPr="00DE24CE" w:rsidRDefault="003E59DF" w:rsidP="009F0337">
      <w:pPr>
        <w:ind w:firstLine="709"/>
        <w:jc w:val="center"/>
        <w:rPr>
          <w:rFonts w:eastAsia="Calibri"/>
          <w:lang w:eastAsia="en-US"/>
        </w:rPr>
      </w:pPr>
    </w:p>
    <w:p w14:paraId="0ADCD58F" w14:textId="1D79FEA3" w:rsidR="003E59DF" w:rsidRPr="00DE24CE" w:rsidRDefault="002A0EFC" w:rsidP="00CB020B">
      <w:pPr>
        <w:ind w:firstLine="709"/>
        <w:jc w:val="both"/>
        <w:rPr>
          <w:shd w:val="clear" w:color="auto" w:fill="FFFFFF"/>
        </w:rPr>
      </w:pPr>
      <w:r w:rsidRPr="00DE24CE">
        <w:t>В соответствии с планом работы Контрольно-счетной палаты муниципального образования Каневской</w:t>
      </w:r>
      <w:r w:rsidR="00CB020B">
        <w:t xml:space="preserve"> муниципальный</w:t>
      </w:r>
      <w:r w:rsidRPr="00DE24CE">
        <w:t xml:space="preserve"> район</w:t>
      </w:r>
      <w:r w:rsidR="00CB020B">
        <w:t xml:space="preserve"> Краснодарского края (далее – Контрольно-счетная палата)</w:t>
      </w:r>
      <w:r w:rsidRPr="00DE24CE">
        <w:t xml:space="preserve"> на 20</w:t>
      </w:r>
      <w:r w:rsidR="00EC1FD0" w:rsidRPr="00DE24CE">
        <w:t>2</w:t>
      </w:r>
      <w:r w:rsidR="00CB020B">
        <w:t>5</w:t>
      </w:r>
      <w:r w:rsidRPr="00DE24CE">
        <w:t xml:space="preserve"> год, проведена </w:t>
      </w:r>
      <w:r w:rsidR="006C1F0B" w:rsidRPr="00C7651B">
        <w:t xml:space="preserve">проверка </w:t>
      </w:r>
      <w:r w:rsidR="00CB020B" w:rsidRPr="00CB020B">
        <w:rPr>
          <w:rFonts w:eastAsia="Calibri"/>
          <w:shd w:val="clear" w:color="auto" w:fill="FFFFFF"/>
          <w:lang w:eastAsia="en-US"/>
        </w:rPr>
        <w:t>эффективного и результативного использования бюджетных средств, выделенных на финансовое обеспечение муниципального задания, иные цели и средств, полученных от приносящей доход деятельности, в том числе аудит в сфере закупок за 2024 год и текущий период 2025 года в муниципальном бюджетном учреждении муниципального образования Каневской район «Спортивный комплекс «Кубань»</w:t>
      </w:r>
      <w:r w:rsidR="00CB020B">
        <w:rPr>
          <w:rFonts w:eastAsia="Calibri"/>
          <w:shd w:val="clear" w:color="auto" w:fill="FFFFFF"/>
          <w:lang w:eastAsia="en-US"/>
        </w:rPr>
        <w:t xml:space="preserve"> </w:t>
      </w:r>
      <w:r w:rsidR="00785281">
        <w:rPr>
          <w:bCs/>
          <w:iCs/>
          <w:color w:val="000000"/>
        </w:rPr>
        <w:t xml:space="preserve">(далее - </w:t>
      </w:r>
      <w:r w:rsidR="00225DF8" w:rsidRPr="00380730">
        <w:rPr>
          <w:bCs/>
        </w:rPr>
        <w:t xml:space="preserve"> МБУ </w:t>
      </w:r>
      <w:r w:rsidR="00CB020B">
        <w:rPr>
          <w:bCs/>
        </w:rPr>
        <w:t>СК</w:t>
      </w:r>
      <w:r w:rsidR="00225DF8" w:rsidRPr="00380730">
        <w:rPr>
          <w:bCs/>
        </w:rPr>
        <w:t xml:space="preserve"> </w:t>
      </w:r>
      <w:r w:rsidR="00225DF8">
        <w:rPr>
          <w:bCs/>
        </w:rPr>
        <w:t>«</w:t>
      </w:r>
      <w:r w:rsidR="00CB020B">
        <w:rPr>
          <w:bCs/>
        </w:rPr>
        <w:t>Кубань</w:t>
      </w:r>
      <w:r w:rsidR="00225DF8">
        <w:rPr>
          <w:bCs/>
        </w:rPr>
        <w:t>»</w:t>
      </w:r>
      <w:r w:rsidR="00CB020B">
        <w:rPr>
          <w:bCs/>
        </w:rPr>
        <w:t>, учреждение</w:t>
      </w:r>
      <w:r w:rsidR="00785281">
        <w:t>)</w:t>
      </w:r>
      <w:r w:rsidR="003E59DF" w:rsidRPr="00DE24CE">
        <w:t>.</w:t>
      </w:r>
    </w:p>
    <w:p w14:paraId="6BD41841" w14:textId="77777777" w:rsidR="000B6C3D" w:rsidRDefault="002A0EFC" w:rsidP="00EB1A97">
      <w:pPr>
        <w:shd w:val="clear" w:color="auto" w:fill="FFFFFF"/>
        <w:ind w:firstLine="709"/>
        <w:jc w:val="both"/>
      </w:pPr>
      <w:r w:rsidRPr="00DE24CE">
        <w:rPr>
          <w:rFonts w:eastAsia="Calibri"/>
          <w:shd w:val="clear" w:color="auto" w:fill="FFFFFF"/>
          <w:lang w:eastAsia="en-US"/>
        </w:rPr>
        <w:t>При осуществлении контрольного мероприятия в</w:t>
      </w:r>
      <w:r w:rsidR="000B18A6" w:rsidRPr="00DE24CE">
        <w:rPr>
          <w:shd w:val="clear" w:color="auto" w:fill="FFFFFF"/>
        </w:rPr>
        <w:t xml:space="preserve"> </w:t>
      </w:r>
      <w:r w:rsidR="00225DF8">
        <w:t xml:space="preserve">МБУ </w:t>
      </w:r>
      <w:r w:rsidR="00CB020B">
        <w:t>СК</w:t>
      </w:r>
      <w:r w:rsidR="00225DF8">
        <w:t xml:space="preserve"> «</w:t>
      </w:r>
      <w:r w:rsidR="00CB020B">
        <w:t>Кубань</w:t>
      </w:r>
      <w:r w:rsidR="00225DF8">
        <w:t>»</w:t>
      </w:r>
      <w:r w:rsidR="00B51FBB" w:rsidRPr="00DE24CE">
        <w:t xml:space="preserve"> </w:t>
      </w:r>
      <w:r w:rsidR="00AA64F9" w:rsidRPr="00DE24CE">
        <w:rPr>
          <w:rFonts w:eastAsia="Calibri"/>
          <w:shd w:val="clear" w:color="auto" w:fill="FFFFFF"/>
          <w:lang w:eastAsia="en-US"/>
        </w:rPr>
        <w:t xml:space="preserve">установлены </w:t>
      </w:r>
      <w:r w:rsidR="00654BFA" w:rsidRPr="00DE24CE">
        <w:rPr>
          <w:rFonts w:eastAsia="Calibri"/>
          <w:shd w:val="clear" w:color="auto" w:fill="FFFFFF"/>
          <w:lang w:eastAsia="en-US"/>
        </w:rPr>
        <w:t xml:space="preserve">финансовые нарушения </w:t>
      </w:r>
      <w:r w:rsidR="006C1F0B">
        <w:rPr>
          <w:rFonts w:eastAsia="Calibri"/>
          <w:shd w:val="clear" w:color="auto" w:fill="FFFFFF"/>
          <w:lang w:eastAsia="en-US"/>
        </w:rPr>
        <w:t xml:space="preserve">на </w:t>
      </w:r>
      <w:r w:rsidR="000879B2" w:rsidRPr="00DE24CE">
        <w:t xml:space="preserve">сумму </w:t>
      </w:r>
      <w:r w:rsidR="00A017CF">
        <w:t>3</w:t>
      </w:r>
      <w:r w:rsidR="000B6C3D">
        <w:t xml:space="preserve"> 606</w:t>
      </w:r>
      <w:r w:rsidR="00A017CF">
        <w:t>,</w:t>
      </w:r>
      <w:r w:rsidR="000B6C3D">
        <w:t>1</w:t>
      </w:r>
      <w:r w:rsidR="00987E5A" w:rsidRPr="00DE24CE">
        <w:t xml:space="preserve"> тыс.</w:t>
      </w:r>
      <w:r w:rsidR="000879B2" w:rsidRPr="00DE24CE">
        <w:t xml:space="preserve"> руб., в том числе</w:t>
      </w:r>
      <w:r w:rsidR="000B6C3D">
        <w:t>:</w:t>
      </w:r>
    </w:p>
    <w:p w14:paraId="35F058B7" w14:textId="349BC06A" w:rsidR="000B6C3D" w:rsidRDefault="00CB020B" w:rsidP="000B6C3D">
      <w:pPr>
        <w:pStyle w:val="a8"/>
        <w:numPr>
          <w:ilvl w:val="0"/>
          <w:numId w:val="7"/>
        </w:numPr>
        <w:shd w:val="clear" w:color="auto" w:fill="FFFFFF"/>
        <w:ind w:left="0" w:firstLine="709"/>
        <w:jc w:val="both"/>
        <w:rPr>
          <w:rFonts w:eastAsia="Calibri"/>
          <w:sz w:val="28"/>
          <w:szCs w:val="28"/>
          <w:shd w:val="clear" w:color="auto" w:fill="FFFFFF"/>
          <w:lang w:eastAsia="en-US"/>
        </w:rPr>
      </w:pPr>
      <w:r w:rsidRPr="000B6C3D">
        <w:rPr>
          <w:rFonts w:eastAsia="Calibri"/>
          <w:sz w:val="28"/>
          <w:szCs w:val="28"/>
          <w:shd w:val="clear" w:color="auto" w:fill="FFFFFF"/>
          <w:lang w:eastAsia="en-US"/>
        </w:rPr>
        <w:t>неэффективное</w:t>
      </w:r>
      <w:r w:rsidR="00785281" w:rsidRPr="000B6C3D">
        <w:rPr>
          <w:rFonts w:eastAsia="Calibri"/>
          <w:sz w:val="28"/>
          <w:szCs w:val="28"/>
          <w:shd w:val="clear" w:color="auto" w:fill="FFFFFF"/>
          <w:lang w:eastAsia="en-US"/>
        </w:rPr>
        <w:t xml:space="preserve"> использование с</w:t>
      </w:r>
      <w:r w:rsidR="00FA3A30" w:rsidRPr="000B6C3D">
        <w:rPr>
          <w:rFonts w:eastAsia="Calibri"/>
          <w:sz w:val="28"/>
          <w:szCs w:val="28"/>
          <w:shd w:val="clear" w:color="auto" w:fill="FFFFFF"/>
          <w:lang w:eastAsia="en-US"/>
        </w:rPr>
        <w:t>редств</w:t>
      </w:r>
      <w:r w:rsidR="00225DF8" w:rsidRPr="000B6C3D">
        <w:rPr>
          <w:rFonts w:eastAsia="Calibri"/>
          <w:sz w:val="28"/>
          <w:szCs w:val="28"/>
          <w:shd w:val="clear" w:color="auto" w:fill="FFFFFF"/>
          <w:lang w:eastAsia="en-US"/>
        </w:rPr>
        <w:t xml:space="preserve"> на сумму </w:t>
      </w:r>
      <w:r w:rsidR="00A017CF" w:rsidRPr="000B6C3D">
        <w:rPr>
          <w:rFonts w:eastAsia="Calibri"/>
          <w:sz w:val="28"/>
          <w:szCs w:val="28"/>
          <w:shd w:val="clear" w:color="auto" w:fill="FFFFFF"/>
          <w:lang w:eastAsia="en-US"/>
        </w:rPr>
        <w:t>2984,5</w:t>
      </w:r>
      <w:r w:rsidR="00225DF8" w:rsidRPr="000B6C3D">
        <w:rPr>
          <w:rFonts w:eastAsia="Calibri"/>
          <w:sz w:val="28"/>
          <w:szCs w:val="28"/>
          <w:shd w:val="clear" w:color="auto" w:fill="FFFFFF"/>
          <w:lang w:eastAsia="en-US"/>
        </w:rPr>
        <w:t xml:space="preserve"> тыс. руб</w:t>
      </w:r>
      <w:r w:rsidR="00FA3015" w:rsidRPr="000B6C3D">
        <w:rPr>
          <w:rFonts w:eastAsia="Calibri"/>
          <w:sz w:val="28"/>
          <w:szCs w:val="28"/>
          <w:shd w:val="clear" w:color="auto" w:fill="FFFFFF"/>
          <w:lang w:eastAsia="en-US"/>
        </w:rPr>
        <w:t>.</w:t>
      </w:r>
      <w:r w:rsidR="005976F0" w:rsidRPr="000B6C3D">
        <w:rPr>
          <w:rFonts w:eastAsia="Calibri"/>
          <w:sz w:val="28"/>
          <w:szCs w:val="28"/>
          <w:shd w:val="clear" w:color="auto" w:fill="FFFFFF"/>
          <w:lang w:eastAsia="en-US"/>
        </w:rPr>
        <w:t xml:space="preserve"> в результате </w:t>
      </w:r>
      <w:r w:rsidRPr="000B6C3D">
        <w:rPr>
          <w:rFonts w:eastAsia="Calibri"/>
          <w:sz w:val="28"/>
          <w:szCs w:val="28"/>
          <w:shd w:val="clear" w:color="auto" w:fill="FFFFFF"/>
          <w:lang w:eastAsia="en-US"/>
        </w:rPr>
        <w:t>необоснованного планирования отделом по ФК и спорту</w:t>
      </w:r>
      <w:r w:rsidR="00995770">
        <w:rPr>
          <w:rStyle w:val="af4"/>
          <w:rFonts w:eastAsia="Calibri"/>
          <w:sz w:val="28"/>
          <w:szCs w:val="28"/>
          <w:shd w:val="clear" w:color="auto" w:fill="FFFFFF"/>
          <w:lang w:eastAsia="en-US"/>
        </w:rPr>
        <w:footnoteReference w:id="1"/>
      </w:r>
      <w:r w:rsidRPr="000B6C3D">
        <w:rPr>
          <w:rFonts w:eastAsia="Calibri"/>
          <w:sz w:val="28"/>
          <w:szCs w:val="28"/>
          <w:shd w:val="clear" w:color="auto" w:fill="FFFFFF"/>
          <w:lang w:eastAsia="en-US"/>
        </w:rPr>
        <w:t xml:space="preserve"> средств субсидии на выполнение муниципального задания</w:t>
      </w:r>
      <w:r w:rsidR="000B6C3D" w:rsidRPr="000B6C3D">
        <w:rPr>
          <w:rFonts w:eastAsia="Calibri"/>
          <w:sz w:val="28"/>
          <w:szCs w:val="28"/>
          <w:shd w:val="clear" w:color="auto" w:fill="FFFFFF"/>
          <w:lang w:eastAsia="en-US"/>
        </w:rPr>
        <w:t xml:space="preserve"> и оплаты расходов за прохождение периодического медицинского осмотра и психиатрического освидетельствования, которые для работников МБУ СК «Кубань» не является обязательными</w:t>
      </w:r>
      <w:r w:rsidR="000B6C3D">
        <w:rPr>
          <w:rFonts w:eastAsia="Calibri"/>
          <w:sz w:val="28"/>
          <w:szCs w:val="28"/>
          <w:shd w:val="clear" w:color="auto" w:fill="FFFFFF"/>
          <w:lang w:eastAsia="en-US"/>
        </w:rPr>
        <w:t>;</w:t>
      </w:r>
    </w:p>
    <w:p w14:paraId="04EC8D60" w14:textId="71781EC5" w:rsidR="000B6C3D" w:rsidRDefault="00CB020B" w:rsidP="000B6C3D">
      <w:pPr>
        <w:pStyle w:val="a8"/>
        <w:numPr>
          <w:ilvl w:val="0"/>
          <w:numId w:val="7"/>
        </w:numPr>
        <w:shd w:val="clear" w:color="auto" w:fill="FFFFFF"/>
        <w:ind w:left="0" w:firstLine="709"/>
        <w:jc w:val="both"/>
        <w:rPr>
          <w:rFonts w:eastAsia="Calibri"/>
          <w:sz w:val="28"/>
          <w:szCs w:val="28"/>
          <w:shd w:val="clear" w:color="auto" w:fill="FFFFFF"/>
          <w:lang w:eastAsia="en-US"/>
        </w:rPr>
      </w:pPr>
      <w:r w:rsidRPr="000B6C3D">
        <w:rPr>
          <w:rFonts w:eastAsia="Calibri"/>
          <w:sz w:val="28"/>
          <w:szCs w:val="28"/>
          <w:shd w:val="clear" w:color="auto" w:fill="FFFFFF"/>
          <w:lang w:eastAsia="en-US"/>
        </w:rPr>
        <w:t>нарушения порядка и условий оплаты труда сотрудников учреждения на сумму 405,7 тыс. руб.</w:t>
      </w:r>
      <w:r w:rsidR="000B6C3D">
        <w:rPr>
          <w:rFonts w:eastAsia="Calibri"/>
          <w:sz w:val="28"/>
          <w:szCs w:val="28"/>
          <w:shd w:val="clear" w:color="auto" w:fill="FFFFFF"/>
          <w:lang w:eastAsia="en-US"/>
        </w:rPr>
        <w:t>;</w:t>
      </w:r>
    </w:p>
    <w:p w14:paraId="67ECB09E" w14:textId="4E3DFA64" w:rsidR="000B6C3D" w:rsidRDefault="000B6C3D" w:rsidP="000B6C3D">
      <w:pPr>
        <w:pStyle w:val="a8"/>
        <w:numPr>
          <w:ilvl w:val="0"/>
          <w:numId w:val="7"/>
        </w:numPr>
        <w:ind w:left="0" w:firstLine="709"/>
        <w:jc w:val="both"/>
        <w:rPr>
          <w:rFonts w:eastAsia="Calibri"/>
          <w:sz w:val="28"/>
          <w:szCs w:val="28"/>
          <w:shd w:val="clear" w:color="auto" w:fill="FFFFFF"/>
          <w:lang w:eastAsia="en-US"/>
        </w:rPr>
      </w:pPr>
      <w:r w:rsidRPr="000B6C3D">
        <w:rPr>
          <w:rFonts w:eastAsia="Calibri"/>
          <w:sz w:val="28"/>
          <w:szCs w:val="28"/>
          <w:shd w:val="clear" w:color="auto" w:fill="FFFFFF"/>
          <w:lang w:eastAsia="en-US"/>
        </w:rPr>
        <w:t xml:space="preserve">завышение объема финансового обеспечения выполнения муниципального задания учреждению на сумму 105,2 тыс. руб., в результате </w:t>
      </w:r>
      <w:r>
        <w:rPr>
          <w:rFonts w:eastAsia="Calibri"/>
          <w:sz w:val="28"/>
          <w:szCs w:val="28"/>
          <w:shd w:val="clear" w:color="auto" w:fill="FFFFFF"/>
          <w:lang w:eastAsia="en-US"/>
        </w:rPr>
        <w:t>неверного</w:t>
      </w:r>
      <w:r w:rsidRPr="000B6C3D">
        <w:rPr>
          <w:rFonts w:eastAsia="Calibri"/>
          <w:sz w:val="28"/>
          <w:szCs w:val="28"/>
          <w:shd w:val="clear" w:color="auto" w:fill="FFFFFF"/>
          <w:lang w:eastAsia="en-US"/>
        </w:rPr>
        <w:t xml:space="preserve"> расчета финансового обеспечения выполнения муниципального задания;</w:t>
      </w:r>
    </w:p>
    <w:p w14:paraId="3ABBABEA" w14:textId="1E192D63" w:rsidR="000B6C3D" w:rsidRPr="000B6C3D" w:rsidRDefault="000B6C3D" w:rsidP="000B6C3D">
      <w:pPr>
        <w:pStyle w:val="a8"/>
        <w:numPr>
          <w:ilvl w:val="0"/>
          <w:numId w:val="7"/>
        </w:numPr>
        <w:ind w:left="0" w:firstLine="709"/>
        <w:jc w:val="both"/>
        <w:rPr>
          <w:rFonts w:eastAsia="Calibri"/>
          <w:sz w:val="28"/>
          <w:szCs w:val="28"/>
          <w:shd w:val="clear" w:color="auto" w:fill="FFFFFF"/>
          <w:lang w:eastAsia="en-US"/>
        </w:rPr>
      </w:pPr>
      <w:r>
        <w:rPr>
          <w:rFonts w:eastAsia="Calibri"/>
          <w:sz w:val="28"/>
          <w:szCs w:val="28"/>
          <w:shd w:val="clear" w:color="auto" w:fill="FFFFFF"/>
          <w:lang w:eastAsia="en-US"/>
        </w:rPr>
        <w:t>нарушения порядка распоряжения имуществом бюджетного учреждения на сумму 105,1 тыс. руб.;</w:t>
      </w:r>
    </w:p>
    <w:p w14:paraId="78771E56" w14:textId="4BB81E88" w:rsidR="00EB1A97" w:rsidRPr="000B6C3D" w:rsidRDefault="0004124F" w:rsidP="000B6C3D">
      <w:pPr>
        <w:pStyle w:val="a8"/>
        <w:numPr>
          <w:ilvl w:val="0"/>
          <w:numId w:val="7"/>
        </w:numPr>
        <w:shd w:val="clear" w:color="auto" w:fill="FFFFFF"/>
        <w:ind w:left="0" w:firstLine="709"/>
        <w:jc w:val="both"/>
        <w:rPr>
          <w:rFonts w:eastAsia="Calibri"/>
          <w:sz w:val="28"/>
          <w:szCs w:val="28"/>
          <w:shd w:val="clear" w:color="auto" w:fill="FFFFFF"/>
          <w:lang w:eastAsia="en-US"/>
        </w:rPr>
      </w:pPr>
      <w:r w:rsidRPr="000B6C3D">
        <w:rPr>
          <w:rFonts w:eastAsia="Calibri"/>
          <w:sz w:val="28"/>
          <w:szCs w:val="28"/>
          <w:shd w:val="clear" w:color="auto" w:fill="FFFFFF"/>
          <w:lang w:eastAsia="en-US"/>
        </w:rPr>
        <w:t>возмещени</w:t>
      </w:r>
      <w:r w:rsidR="000B6C3D">
        <w:rPr>
          <w:rFonts w:eastAsia="Calibri"/>
          <w:sz w:val="28"/>
          <w:szCs w:val="28"/>
          <w:shd w:val="clear" w:color="auto" w:fill="FFFFFF"/>
          <w:lang w:eastAsia="en-US"/>
        </w:rPr>
        <w:t>е</w:t>
      </w:r>
      <w:r w:rsidRPr="000B6C3D">
        <w:rPr>
          <w:rFonts w:eastAsia="Calibri"/>
          <w:sz w:val="28"/>
          <w:szCs w:val="28"/>
          <w:shd w:val="clear" w:color="auto" w:fill="FFFFFF"/>
          <w:lang w:eastAsia="en-US"/>
        </w:rPr>
        <w:t xml:space="preserve"> подотчетным лицам расходов в сумме 5,6 тыс. руб. по документам, не соответствующим установленным требованиям</w:t>
      </w:r>
      <w:r w:rsidR="000B6C3D">
        <w:rPr>
          <w:rFonts w:eastAsia="Calibri"/>
          <w:sz w:val="28"/>
          <w:szCs w:val="28"/>
          <w:shd w:val="clear" w:color="auto" w:fill="FFFFFF"/>
          <w:lang w:eastAsia="en-US"/>
        </w:rPr>
        <w:t>.</w:t>
      </w:r>
    </w:p>
    <w:p w14:paraId="0EC17A57" w14:textId="7F003BE2" w:rsidR="00952B05" w:rsidRDefault="00952B05" w:rsidP="00952B05">
      <w:pPr>
        <w:tabs>
          <w:tab w:val="left" w:pos="1620"/>
          <w:tab w:val="left" w:pos="9000"/>
        </w:tabs>
        <w:ind w:firstLine="709"/>
        <w:jc w:val="both"/>
        <w:rPr>
          <w:bCs/>
        </w:rPr>
      </w:pPr>
      <w:r w:rsidRPr="000F2224">
        <w:t>Ведомственный порядок формирования муниципального задания</w:t>
      </w:r>
      <w:r w:rsidR="00995770">
        <w:rPr>
          <w:rStyle w:val="af4"/>
        </w:rPr>
        <w:footnoteReference w:id="2"/>
      </w:r>
      <w:r w:rsidRPr="000F2224">
        <w:t xml:space="preserve"> </w:t>
      </w:r>
      <w:r>
        <w:t>не соответствует требованиям БК РФ</w:t>
      </w:r>
      <w:r w:rsidR="00995770">
        <w:rPr>
          <w:rStyle w:val="af4"/>
        </w:rPr>
        <w:footnoteReference w:id="3"/>
      </w:r>
      <w:r w:rsidR="00995770">
        <w:t>,</w:t>
      </w:r>
      <w:r>
        <w:t xml:space="preserve"> </w:t>
      </w:r>
      <w:r w:rsidRPr="000F2224">
        <w:t xml:space="preserve">Порядка формирования и финансового </w:t>
      </w:r>
      <w:r w:rsidRPr="000F2224">
        <w:lastRenderedPageBreak/>
        <w:t>обеспечения выполнения муниципального задания № 1315</w:t>
      </w:r>
      <w:r w:rsidR="00995770">
        <w:rPr>
          <w:rStyle w:val="af4"/>
        </w:rPr>
        <w:footnoteReference w:id="4"/>
      </w:r>
      <w:r>
        <w:t xml:space="preserve"> в части отсутствия</w:t>
      </w:r>
      <w:r w:rsidRPr="000F2224">
        <w:t xml:space="preserve"> порядк</w:t>
      </w:r>
      <w:r>
        <w:t>а</w:t>
      </w:r>
      <w:r w:rsidRPr="000F2224">
        <w:t xml:space="preserve"> определения базового норматива затрат на оказания муниципальной услуги и нормативных затрат на выполнение муниципальной работы при отсутствии норм, выраженных в натуральных показателях, установленных стандартом услуги (работы).</w:t>
      </w:r>
    </w:p>
    <w:p w14:paraId="2F7F0AA9" w14:textId="39B84C5F" w:rsidR="00952B05" w:rsidRDefault="00952B05" w:rsidP="00952B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Установлены следующие </w:t>
      </w:r>
      <w:r w:rsidRPr="005976F0">
        <w:rPr>
          <w:rFonts w:ascii="Times New Roman" w:hAnsi="Times New Roman" w:cs="Times New Roman"/>
          <w:sz w:val="28"/>
          <w:szCs w:val="28"/>
        </w:rPr>
        <w:t>нарушени</w:t>
      </w:r>
      <w:r>
        <w:rPr>
          <w:rFonts w:ascii="Times New Roman" w:hAnsi="Times New Roman" w:cs="Times New Roman"/>
          <w:sz w:val="28"/>
          <w:szCs w:val="28"/>
        </w:rPr>
        <w:t>я</w:t>
      </w:r>
      <w:r w:rsidRPr="005976F0">
        <w:rPr>
          <w:rFonts w:ascii="Times New Roman" w:hAnsi="Times New Roman" w:cs="Times New Roman"/>
          <w:sz w:val="28"/>
          <w:szCs w:val="28"/>
        </w:rPr>
        <w:t xml:space="preserve"> Порядка формирования и финансового обеспечения выполнения муниципального задания</w:t>
      </w:r>
      <w:r w:rsidR="004F4693">
        <w:rPr>
          <w:rFonts w:ascii="Times New Roman" w:hAnsi="Times New Roman" w:cs="Times New Roman"/>
          <w:sz w:val="28"/>
          <w:szCs w:val="28"/>
        </w:rPr>
        <w:t xml:space="preserve"> №1315, </w:t>
      </w:r>
      <w:r w:rsidR="004F4693" w:rsidRPr="004F4693">
        <w:rPr>
          <w:rFonts w:ascii="Times New Roman" w:hAnsi="Times New Roman" w:cs="Times New Roman"/>
          <w:sz w:val="28"/>
          <w:szCs w:val="28"/>
        </w:rPr>
        <w:t>Ведомственного порядка формирования муниципального задания № 450</w:t>
      </w:r>
      <w:r>
        <w:rPr>
          <w:rFonts w:ascii="Times New Roman" w:hAnsi="Times New Roman" w:cs="Times New Roman"/>
          <w:sz w:val="28"/>
          <w:szCs w:val="28"/>
        </w:rPr>
        <w:t>:</w:t>
      </w:r>
    </w:p>
    <w:p w14:paraId="37C8D1EF" w14:textId="77777777" w:rsidR="00952B05" w:rsidRDefault="00952B05" w:rsidP="00952B05">
      <w:pPr>
        <w:pStyle w:val="a8"/>
        <w:shd w:val="clear" w:color="auto" w:fill="FFFFFF" w:themeFill="background1"/>
        <w:autoSpaceDE w:val="0"/>
        <w:autoSpaceDN w:val="0"/>
        <w:adjustRightInd w:val="0"/>
        <w:ind w:left="0" w:firstLine="709"/>
        <w:jc w:val="both"/>
        <w:rPr>
          <w:sz w:val="28"/>
          <w:szCs w:val="28"/>
        </w:rPr>
      </w:pPr>
      <w:r>
        <w:t xml:space="preserve">- </w:t>
      </w:r>
      <w:r>
        <w:rPr>
          <w:sz w:val="28"/>
          <w:szCs w:val="28"/>
        </w:rPr>
        <w:t>о</w:t>
      </w:r>
      <w:r w:rsidRPr="000F2224">
        <w:rPr>
          <w:sz w:val="28"/>
          <w:szCs w:val="28"/>
        </w:rPr>
        <w:t>тдел</w:t>
      </w:r>
      <w:r>
        <w:rPr>
          <w:sz w:val="28"/>
          <w:szCs w:val="28"/>
        </w:rPr>
        <w:t>ом</w:t>
      </w:r>
      <w:r w:rsidRPr="000F2224">
        <w:rPr>
          <w:sz w:val="28"/>
          <w:szCs w:val="28"/>
        </w:rPr>
        <w:t xml:space="preserve"> по ФК и спорту </w:t>
      </w:r>
      <w:r w:rsidRPr="00A9499C">
        <w:rPr>
          <w:sz w:val="28"/>
          <w:szCs w:val="28"/>
        </w:rPr>
        <w:t>сформирова</w:t>
      </w:r>
      <w:r>
        <w:rPr>
          <w:sz w:val="28"/>
          <w:szCs w:val="28"/>
        </w:rPr>
        <w:t>но</w:t>
      </w:r>
      <w:r w:rsidRPr="00A9499C">
        <w:rPr>
          <w:sz w:val="28"/>
          <w:szCs w:val="28"/>
        </w:rPr>
        <w:t xml:space="preserve"> муниципальное задание подведомственному учреждению без учета специфики уставной деятельности, </w:t>
      </w:r>
      <w:r>
        <w:rPr>
          <w:sz w:val="28"/>
          <w:szCs w:val="28"/>
        </w:rPr>
        <w:t>а также</w:t>
      </w:r>
      <w:r w:rsidRPr="00A9499C">
        <w:rPr>
          <w:sz w:val="28"/>
          <w:szCs w:val="28"/>
        </w:rPr>
        <w:t xml:space="preserve"> фактически выполняем</w:t>
      </w:r>
      <w:r>
        <w:rPr>
          <w:sz w:val="28"/>
          <w:szCs w:val="28"/>
        </w:rPr>
        <w:t>ой</w:t>
      </w:r>
      <w:r w:rsidRPr="00A9499C">
        <w:rPr>
          <w:sz w:val="28"/>
          <w:szCs w:val="28"/>
        </w:rPr>
        <w:t xml:space="preserve"> работ</w:t>
      </w:r>
      <w:r>
        <w:rPr>
          <w:sz w:val="28"/>
          <w:szCs w:val="28"/>
        </w:rPr>
        <w:t>ы, кроме того,</w:t>
      </w:r>
      <w:r w:rsidRPr="00A9499C">
        <w:rPr>
          <w:sz w:val="28"/>
          <w:szCs w:val="28"/>
        </w:rPr>
        <w:t xml:space="preserve"> установ</w:t>
      </w:r>
      <w:r>
        <w:rPr>
          <w:sz w:val="28"/>
          <w:szCs w:val="28"/>
        </w:rPr>
        <w:t>лена</w:t>
      </w:r>
      <w:r w:rsidRPr="00A9499C">
        <w:rPr>
          <w:sz w:val="28"/>
          <w:szCs w:val="28"/>
        </w:rPr>
        <w:t xml:space="preserve"> муниципальн</w:t>
      </w:r>
      <w:r>
        <w:rPr>
          <w:sz w:val="28"/>
          <w:szCs w:val="28"/>
        </w:rPr>
        <w:t>ая</w:t>
      </w:r>
      <w:r w:rsidRPr="00A9499C">
        <w:rPr>
          <w:sz w:val="28"/>
          <w:szCs w:val="28"/>
        </w:rPr>
        <w:t xml:space="preserve"> работ</w:t>
      </w:r>
      <w:r>
        <w:rPr>
          <w:sz w:val="28"/>
          <w:szCs w:val="28"/>
        </w:rPr>
        <w:t>а</w:t>
      </w:r>
      <w:r w:rsidRPr="00A9499C">
        <w:rPr>
          <w:sz w:val="28"/>
          <w:szCs w:val="28"/>
        </w:rPr>
        <w:t xml:space="preserve"> без учета возможностей учреждения по выполнению работы</w:t>
      </w:r>
      <w:r>
        <w:rPr>
          <w:sz w:val="28"/>
          <w:szCs w:val="28"/>
        </w:rPr>
        <w:t>;</w:t>
      </w:r>
    </w:p>
    <w:p w14:paraId="2E2A7DD0" w14:textId="77777777" w:rsidR="00952B05" w:rsidRDefault="00952B05" w:rsidP="00952B05">
      <w:pPr>
        <w:pStyle w:val="a8"/>
        <w:shd w:val="clear" w:color="auto" w:fill="FFFFFF" w:themeFill="background1"/>
        <w:autoSpaceDE w:val="0"/>
        <w:autoSpaceDN w:val="0"/>
        <w:adjustRightInd w:val="0"/>
        <w:ind w:left="0" w:firstLine="709"/>
        <w:jc w:val="both"/>
        <w:rPr>
          <w:sz w:val="28"/>
          <w:szCs w:val="28"/>
        </w:rPr>
      </w:pPr>
      <w:r>
        <w:rPr>
          <w:sz w:val="28"/>
          <w:szCs w:val="28"/>
        </w:rPr>
        <w:t>- не утверждены нормативные затраты на выполнение муниципальной работы «</w:t>
      </w:r>
      <w:r w:rsidRPr="00F1279A">
        <w:rPr>
          <w:sz w:val="28"/>
          <w:szCs w:val="28"/>
        </w:rPr>
        <w:t>Организация и проведение спортивно-оздоровительной работы по развитию физической культуры и спорта среди различных групп населения</w:t>
      </w:r>
      <w:r>
        <w:rPr>
          <w:sz w:val="28"/>
          <w:szCs w:val="28"/>
        </w:rPr>
        <w:t>»;</w:t>
      </w:r>
    </w:p>
    <w:p w14:paraId="642F6F12" w14:textId="5640D169" w:rsidR="00952B05" w:rsidRDefault="00952B05" w:rsidP="000B6C3D">
      <w:pPr>
        <w:ind w:firstLine="709"/>
        <w:jc w:val="both"/>
      </w:pPr>
      <w:r>
        <w:t>- утверждались базовые нормативные затраты на выполнение муниципальной работы и затраты на содержание имущества для каждого учреждения, выполняющего данную работу</w:t>
      </w:r>
      <w:r w:rsidR="000B6C3D">
        <w:t>.</w:t>
      </w:r>
    </w:p>
    <w:p w14:paraId="0AC4EBF8" w14:textId="77777777" w:rsidR="00952B05" w:rsidRDefault="00952B05" w:rsidP="00952B05">
      <w:pPr>
        <w:tabs>
          <w:tab w:val="left" w:pos="1620"/>
          <w:tab w:val="left" w:pos="9000"/>
        </w:tabs>
        <w:ind w:firstLine="709"/>
        <w:jc w:val="both"/>
        <w:rPr>
          <w:bCs/>
        </w:rPr>
      </w:pPr>
      <w:r>
        <w:t>В ходе проверки установлено - о</w:t>
      </w:r>
      <w:r w:rsidRPr="000F2224">
        <w:t xml:space="preserve">тчет об исполнении муниципального задания за 2024 год представленный МБУ СК </w:t>
      </w:r>
      <w:r>
        <w:t>«</w:t>
      </w:r>
      <w:r w:rsidRPr="000F2224">
        <w:t>Кубань</w:t>
      </w:r>
      <w:r>
        <w:t>»</w:t>
      </w:r>
      <w:r w:rsidRPr="000F2224">
        <w:t xml:space="preserve"> является недостоверным, а муниципальное задание не выполненным.</w:t>
      </w:r>
    </w:p>
    <w:p w14:paraId="0FE70AAB" w14:textId="091FF499" w:rsidR="00952B05" w:rsidRDefault="00952B05" w:rsidP="00952B05">
      <w:pPr>
        <w:tabs>
          <w:tab w:val="left" w:pos="1620"/>
          <w:tab w:val="left" w:pos="9000"/>
        </w:tabs>
        <w:ind w:firstLine="709"/>
        <w:jc w:val="both"/>
        <w:rPr>
          <w:bCs/>
        </w:rPr>
      </w:pPr>
      <w:r w:rsidRPr="007C02C4">
        <w:t>В нарушение Требований № 186н</w:t>
      </w:r>
      <w:r w:rsidR="003162F4">
        <w:rPr>
          <w:rStyle w:val="af4"/>
        </w:rPr>
        <w:footnoteReference w:id="5"/>
      </w:r>
      <w:r w:rsidRPr="007C02C4">
        <w:t xml:space="preserve"> Порядок составления и утверждения планов ФХД № 40</w:t>
      </w:r>
      <w:r w:rsidR="003162F4">
        <w:rPr>
          <w:rStyle w:val="af4"/>
        </w:rPr>
        <w:footnoteReference w:id="6"/>
      </w:r>
      <w:r w:rsidRPr="007C02C4">
        <w:t xml:space="preserve"> не содержит ряд положений, установленных Требованиями № 186н, но, при этом, содержит информацию</w:t>
      </w:r>
      <w:r>
        <w:t>,</w:t>
      </w:r>
      <w:r w:rsidRPr="007C02C4">
        <w:t xml:space="preserve"> исключен</w:t>
      </w:r>
      <w:r>
        <w:t>ную</w:t>
      </w:r>
      <w:r w:rsidRPr="007C02C4">
        <w:t xml:space="preserve"> с 17 июля 2022 года.</w:t>
      </w:r>
    </w:p>
    <w:p w14:paraId="3507C257" w14:textId="0E8073C9" w:rsidR="00EB1A97" w:rsidRDefault="00EB1A97" w:rsidP="00EB1A97">
      <w:pPr>
        <w:shd w:val="clear" w:color="auto" w:fill="FFFFFF"/>
        <w:ind w:firstLine="709"/>
        <w:jc w:val="both"/>
        <w:rPr>
          <w:bCs/>
        </w:rPr>
      </w:pPr>
      <w:r>
        <w:rPr>
          <w:bCs/>
        </w:rPr>
        <w:t xml:space="preserve">Проверкой </w:t>
      </w:r>
      <w:r w:rsidRPr="004C7201">
        <w:rPr>
          <w:bCs/>
        </w:rPr>
        <w:t xml:space="preserve">установлены </w:t>
      </w:r>
      <w:r>
        <w:rPr>
          <w:bCs/>
        </w:rPr>
        <w:t>н</w:t>
      </w:r>
      <w:r w:rsidRPr="00157C25">
        <w:rPr>
          <w:bCs/>
        </w:rPr>
        <w:t>арушения порядка ведения бухгалтерского</w:t>
      </w:r>
      <w:r>
        <w:rPr>
          <w:bCs/>
        </w:rPr>
        <w:t xml:space="preserve"> </w:t>
      </w:r>
      <w:r w:rsidRPr="00157C25">
        <w:rPr>
          <w:bCs/>
        </w:rPr>
        <w:t>учета</w:t>
      </w:r>
      <w:r w:rsidR="001D0C83">
        <w:rPr>
          <w:bCs/>
        </w:rPr>
        <w:t>, п</w:t>
      </w:r>
      <w:r w:rsidR="001D0C83" w:rsidRPr="00DA3CD9">
        <w:rPr>
          <w:bCs/>
        </w:rPr>
        <w:t>овлиявшие на достоверность отчетности</w:t>
      </w:r>
      <w:r w:rsidR="001D0C83">
        <w:rPr>
          <w:bCs/>
        </w:rPr>
        <w:t>,</w:t>
      </w:r>
      <w:r w:rsidRPr="00157C25">
        <w:t xml:space="preserve"> </w:t>
      </w:r>
      <w:bookmarkStart w:id="8" w:name="_Hlk180566500"/>
      <w:r w:rsidRPr="00157C25">
        <w:rPr>
          <w:bCs/>
        </w:rPr>
        <w:t xml:space="preserve">на сумму </w:t>
      </w:r>
      <w:r w:rsidR="006913AC">
        <w:rPr>
          <w:bCs/>
        </w:rPr>
        <w:t>61,0</w:t>
      </w:r>
      <w:r w:rsidRPr="00157C25">
        <w:rPr>
          <w:bCs/>
        </w:rPr>
        <w:t xml:space="preserve"> тыс. руб.</w:t>
      </w:r>
      <w:bookmarkEnd w:id="8"/>
      <w:r w:rsidRPr="00157C25">
        <w:rPr>
          <w:bCs/>
        </w:rPr>
        <w:t xml:space="preserve">, </w:t>
      </w:r>
      <w:r>
        <w:rPr>
          <w:bCs/>
        </w:rPr>
        <w:t xml:space="preserve">в том числе в результате несвоевременного оформления первичных </w:t>
      </w:r>
      <w:r w:rsidRPr="00EB1A97">
        <w:rPr>
          <w:bCs/>
        </w:rPr>
        <w:t>учетных документов</w:t>
      </w:r>
      <w:r w:rsidR="006913AC">
        <w:rPr>
          <w:bCs/>
        </w:rPr>
        <w:t xml:space="preserve"> </w:t>
      </w:r>
      <w:bookmarkStart w:id="9" w:name="_Hlk181263951"/>
      <w:r w:rsidR="001D0C83">
        <w:rPr>
          <w:bCs/>
        </w:rPr>
        <w:t xml:space="preserve">на сумму </w:t>
      </w:r>
      <w:bookmarkEnd w:id="9"/>
      <w:r w:rsidR="001D0C83">
        <w:rPr>
          <w:bCs/>
        </w:rPr>
        <w:t xml:space="preserve">24,2 </w:t>
      </w:r>
      <w:bookmarkStart w:id="10" w:name="_Hlk181263972"/>
      <w:r w:rsidR="001D0C83">
        <w:rPr>
          <w:bCs/>
        </w:rPr>
        <w:t xml:space="preserve">тыс. руб. </w:t>
      </w:r>
      <w:bookmarkEnd w:id="10"/>
      <w:r w:rsidR="006913AC">
        <w:rPr>
          <w:bCs/>
        </w:rPr>
        <w:t>и н</w:t>
      </w:r>
      <w:r w:rsidR="006913AC" w:rsidRPr="006913AC">
        <w:rPr>
          <w:bCs/>
        </w:rPr>
        <w:t>едостоверного отражения (не отражение) в учете и отчетности показателей дебиторской и кредиторской задолженности</w:t>
      </w:r>
      <w:r w:rsidR="006913AC">
        <w:rPr>
          <w:bCs/>
        </w:rPr>
        <w:t xml:space="preserve"> на сумму </w:t>
      </w:r>
      <w:r w:rsidR="006913AC" w:rsidRPr="006913AC">
        <w:rPr>
          <w:bCs/>
        </w:rPr>
        <w:t>36,8 тыс. руб.</w:t>
      </w:r>
    </w:p>
    <w:p w14:paraId="0706C689" w14:textId="2C5D709E" w:rsidR="00872638" w:rsidRDefault="00EB1A97" w:rsidP="00872638">
      <w:pPr>
        <w:ind w:firstLine="709"/>
        <w:jc w:val="both"/>
        <w:rPr>
          <w:rFonts w:eastAsia="Calibri"/>
          <w:lang w:eastAsia="en-US"/>
        </w:rPr>
      </w:pPr>
      <w:r>
        <w:t>Также установлены н</w:t>
      </w:r>
      <w:r w:rsidRPr="00EB1A97">
        <w:rPr>
          <w:bCs/>
        </w:rPr>
        <w:t>арушени</w:t>
      </w:r>
      <w:r w:rsidR="00601462">
        <w:rPr>
          <w:bCs/>
        </w:rPr>
        <w:t>я</w:t>
      </w:r>
      <w:r w:rsidRPr="00EB1A97">
        <w:rPr>
          <w:bCs/>
        </w:rPr>
        <w:t xml:space="preserve"> требований, предъявляемых к оформлению фактов хозяйственной жизни экономического субъекта первичными учетными документами</w:t>
      </w:r>
      <w:r w:rsidR="00601462">
        <w:rPr>
          <w:bCs/>
        </w:rPr>
        <w:t xml:space="preserve"> и н</w:t>
      </w:r>
      <w:r w:rsidRPr="00EB1A97">
        <w:rPr>
          <w:bCs/>
        </w:rPr>
        <w:t>арушени</w:t>
      </w:r>
      <w:r w:rsidR="00601462">
        <w:rPr>
          <w:bCs/>
        </w:rPr>
        <w:t>я</w:t>
      </w:r>
      <w:r w:rsidRPr="00EB1A97">
        <w:rPr>
          <w:bCs/>
        </w:rPr>
        <w:t xml:space="preserve"> требований, предъявляемых к оформлению и ведению регистров бухгалтерского учета</w:t>
      </w:r>
      <w:r w:rsidR="00601462">
        <w:rPr>
          <w:bCs/>
        </w:rPr>
        <w:t>.</w:t>
      </w:r>
      <w:r w:rsidR="00872638">
        <w:rPr>
          <w:bCs/>
        </w:rPr>
        <w:t xml:space="preserve"> Кроме того, у</w:t>
      </w:r>
      <w:r w:rsidR="00872638">
        <w:rPr>
          <w:rFonts w:eastAsia="Calibri"/>
          <w:lang w:eastAsia="en-US"/>
        </w:rPr>
        <w:t>становлены нарушения</w:t>
      </w:r>
      <w:r w:rsidR="00872638" w:rsidRPr="005277D1">
        <w:rPr>
          <w:rFonts w:eastAsia="Calibri"/>
          <w:lang w:eastAsia="en-US"/>
        </w:rPr>
        <w:t xml:space="preserve"> соблюдении кассовой дисциплины</w:t>
      </w:r>
      <w:r w:rsidR="00872638">
        <w:rPr>
          <w:rFonts w:eastAsia="Calibri"/>
          <w:lang w:eastAsia="en-US"/>
        </w:rPr>
        <w:t xml:space="preserve">. </w:t>
      </w:r>
    </w:p>
    <w:p w14:paraId="17B62F86" w14:textId="62323D15" w:rsidR="00200E28" w:rsidRDefault="00200E28" w:rsidP="00872638">
      <w:pPr>
        <w:ind w:firstLine="709"/>
        <w:jc w:val="both"/>
      </w:pPr>
      <w:r>
        <w:t xml:space="preserve">Установлен факт использования МБУ СК «Кубань» муниципального имущества </w:t>
      </w:r>
      <w:r w:rsidRPr="009138D5">
        <w:t>при отсутствии соответствующих правовых оснований</w:t>
      </w:r>
      <w:r>
        <w:t xml:space="preserve">, а также факт </w:t>
      </w:r>
      <w:r w:rsidRPr="00C728FF">
        <w:t>переда</w:t>
      </w:r>
      <w:r>
        <w:t>чи</w:t>
      </w:r>
      <w:r w:rsidRPr="00C728FF">
        <w:t xml:space="preserve"> недвижимо</w:t>
      </w:r>
      <w:r>
        <w:t>го</w:t>
      </w:r>
      <w:r w:rsidRPr="00C728FF">
        <w:t xml:space="preserve"> имуществ</w:t>
      </w:r>
      <w:r>
        <w:t>а</w:t>
      </w:r>
      <w:r w:rsidRPr="00C728FF">
        <w:t xml:space="preserve"> общей площадью 238,5 кв.</w:t>
      </w:r>
      <w:r>
        <w:t xml:space="preserve"> </w:t>
      </w:r>
      <w:r w:rsidRPr="00C728FF">
        <w:t>м</w:t>
      </w:r>
      <w:r w:rsidR="004F4693">
        <w:t>.</w:t>
      </w:r>
      <w:r w:rsidRPr="00C728FF">
        <w:t xml:space="preserve"> в безвозмездное пользования </w:t>
      </w:r>
      <w:r>
        <w:t xml:space="preserve">бюджетному учреждению </w:t>
      </w:r>
      <w:r w:rsidRPr="00C728FF">
        <w:t>без согласия собственника этого имущества</w:t>
      </w:r>
      <w:r>
        <w:t>.</w:t>
      </w:r>
    </w:p>
    <w:p w14:paraId="3763B142" w14:textId="213B1FFA" w:rsidR="00952B05" w:rsidRDefault="00200E28" w:rsidP="0004124F">
      <w:pPr>
        <w:shd w:val="clear" w:color="auto" w:fill="FFFFFF" w:themeFill="background1"/>
        <w:ind w:firstLine="720"/>
        <w:jc w:val="both"/>
      </w:pPr>
      <w:r w:rsidRPr="00A25F7F">
        <w:t>Положени</w:t>
      </w:r>
      <w:r w:rsidR="00815E68">
        <w:t>е</w:t>
      </w:r>
      <w:r w:rsidRPr="00A25F7F">
        <w:t xml:space="preserve"> об оплате труда руководителей</w:t>
      </w:r>
      <w:r w:rsidR="00580B0D">
        <w:rPr>
          <w:rStyle w:val="af4"/>
        </w:rPr>
        <w:footnoteReference w:id="7"/>
      </w:r>
      <w:r>
        <w:t>, подведомственных отделу по ФК и спорту,</w:t>
      </w:r>
      <w:r w:rsidRPr="00A25F7F">
        <w:t xml:space="preserve"> </w:t>
      </w:r>
      <w:r>
        <w:t>содержит положения не соответствующие</w:t>
      </w:r>
      <w:r w:rsidRPr="00A25F7F">
        <w:t xml:space="preserve"> </w:t>
      </w:r>
      <w:r>
        <w:t xml:space="preserve">отраслевому </w:t>
      </w:r>
      <w:r w:rsidRPr="00236E13">
        <w:t>Положени</w:t>
      </w:r>
      <w:r>
        <w:t>ю</w:t>
      </w:r>
      <w:r w:rsidRPr="00236E13">
        <w:t xml:space="preserve"> об оплате труда</w:t>
      </w:r>
      <w:r w:rsidR="0015367C">
        <w:rPr>
          <w:rStyle w:val="af4"/>
        </w:rPr>
        <w:footnoteReference w:id="8"/>
      </w:r>
      <w:r w:rsidRPr="00236E13">
        <w:t xml:space="preserve"> </w:t>
      </w:r>
      <w:r>
        <w:t xml:space="preserve">в части </w:t>
      </w:r>
      <w:r w:rsidRPr="00D36C1E">
        <w:t>порядка определения должностного оклада руководителей учреждений, размера стимулирующих выплат, случаев выплат</w:t>
      </w:r>
      <w:r>
        <w:t>ы</w:t>
      </w:r>
      <w:r w:rsidRPr="00D36C1E">
        <w:t xml:space="preserve"> материальной помощи.</w:t>
      </w:r>
      <w:r w:rsidR="0004124F">
        <w:t xml:space="preserve"> </w:t>
      </w:r>
      <w:r w:rsidR="00952B05">
        <w:t>Установлены нарушения трудового законодательства при оформлении трудовых отношений с руководителем и работниками</w:t>
      </w:r>
      <w:r w:rsidR="00952B05" w:rsidRPr="00926CD8">
        <w:t xml:space="preserve"> учреждения</w:t>
      </w:r>
      <w:r w:rsidR="00952B05">
        <w:t>.</w:t>
      </w:r>
    </w:p>
    <w:p w14:paraId="4636C5C6" w14:textId="72418090" w:rsidR="006913AC" w:rsidRPr="006913AC" w:rsidRDefault="006913AC" w:rsidP="006913AC">
      <w:pPr>
        <w:tabs>
          <w:tab w:val="left" w:pos="1620"/>
          <w:tab w:val="left" w:pos="9000"/>
        </w:tabs>
        <w:ind w:firstLine="709"/>
        <w:jc w:val="both"/>
        <w:rPr>
          <w:bCs/>
        </w:rPr>
      </w:pPr>
      <w:r w:rsidRPr="006913AC">
        <w:rPr>
          <w:bCs/>
        </w:rPr>
        <w:t>В нарушение</w:t>
      </w:r>
      <w:r>
        <w:rPr>
          <w:sz w:val="20"/>
          <w:szCs w:val="20"/>
        </w:rPr>
        <w:t xml:space="preserve"> </w:t>
      </w:r>
      <w:r w:rsidRPr="006913AC">
        <w:rPr>
          <w:bCs/>
        </w:rPr>
        <w:t xml:space="preserve">требований налогового законодательства в предоставляемом физическому лицу и самозанятому лицу </w:t>
      </w:r>
      <w:r>
        <w:rPr>
          <w:bCs/>
        </w:rPr>
        <w:t xml:space="preserve">объекте </w:t>
      </w:r>
      <w:r w:rsidRPr="006913AC">
        <w:rPr>
          <w:bCs/>
        </w:rPr>
        <w:t>муниципально</w:t>
      </w:r>
      <w:r>
        <w:rPr>
          <w:bCs/>
        </w:rPr>
        <w:t>го</w:t>
      </w:r>
      <w:r w:rsidRPr="006913AC">
        <w:rPr>
          <w:bCs/>
        </w:rPr>
        <w:t xml:space="preserve"> имуществ</w:t>
      </w:r>
      <w:r>
        <w:rPr>
          <w:bCs/>
        </w:rPr>
        <w:t>а</w:t>
      </w:r>
      <w:r w:rsidRPr="006913AC">
        <w:rPr>
          <w:bCs/>
        </w:rPr>
        <w:t>, принадлежаще</w:t>
      </w:r>
      <w:r>
        <w:rPr>
          <w:bCs/>
        </w:rPr>
        <w:t>го</w:t>
      </w:r>
      <w:r w:rsidRPr="006913AC">
        <w:rPr>
          <w:bCs/>
        </w:rPr>
        <w:t xml:space="preserve"> на праве оперативного пользования МБУ СК «Кубань», установлены:</w:t>
      </w:r>
    </w:p>
    <w:p w14:paraId="2FD88468" w14:textId="6C1B49D7" w:rsidR="006913AC" w:rsidRPr="006913AC" w:rsidRDefault="006913AC" w:rsidP="006913AC">
      <w:pPr>
        <w:pStyle w:val="a8"/>
        <w:numPr>
          <w:ilvl w:val="0"/>
          <w:numId w:val="5"/>
        </w:numPr>
        <w:tabs>
          <w:tab w:val="left" w:pos="1620"/>
          <w:tab w:val="left" w:pos="9000"/>
        </w:tabs>
        <w:ind w:left="0" w:firstLine="709"/>
        <w:jc w:val="both"/>
        <w:rPr>
          <w:bCs/>
          <w:sz w:val="28"/>
          <w:szCs w:val="28"/>
        </w:rPr>
      </w:pPr>
      <w:r w:rsidRPr="006913AC">
        <w:rPr>
          <w:bCs/>
          <w:sz w:val="28"/>
          <w:szCs w:val="28"/>
        </w:rPr>
        <w:t>факт занятия физическим лицом деятельностью, имеющей признаки предпринимательской, при отсутствии регистрации в налоговом органе и уплаты налогов с полученных доходов</w:t>
      </w:r>
      <w:r>
        <w:rPr>
          <w:bCs/>
          <w:sz w:val="28"/>
          <w:szCs w:val="28"/>
        </w:rPr>
        <w:t>;</w:t>
      </w:r>
    </w:p>
    <w:p w14:paraId="50F883B5" w14:textId="7737FCFB" w:rsidR="006913AC" w:rsidRDefault="006913AC" w:rsidP="006913AC">
      <w:pPr>
        <w:pStyle w:val="a8"/>
        <w:numPr>
          <w:ilvl w:val="0"/>
          <w:numId w:val="5"/>
        </w:numPr>
        <w:ind w:left="0" w:firstLine="709"/>
        <w:jc w:val="both"/>
        <w:rPr>
          <w:bCs/>
          <w:sz w:val="28"/>
          <w:szCs w:val="28"/>
        </w:rPr>
      </w:pPr>
      <w:r w:rsidRPr="006913AC">
        <w:rPr>
          <w:bCs/>
          <w:sz w:val="28"/>
          <w:szCs w:val="28"/>
        </w:rPr>
        <w:t>факт неуплаты налогов самозанятым лицом от полученных доходов от оказанных услуг населению.</w:t>
      </w:r>
    </w:p>
    <w:p w14:paraId="39F1178E" w14:textId="0202E556" w:rsidR="008A54B9" w:rsidRPr="008A54B9" w:rsidRDefault="008A54B9" w:rsidP="008A54B9">
      <w:pPr>
        <w:ind w:firstLine="709"/>
        <w:jc w:val="both"/>
        <w:rPr>
          <w:bCs/>
        </w:rPr>
      </w:pPr>
      <w:r>
        <w:rPr>
          <w:bCs/>
        </w:rPr>
        <w:t xml:space="preserve">Выявлены нарушения отдельных положений </w:t>
      </w:r>
      <w:r w:rsidRPr="000B0AD1">
        <w:t>Федеральн</w:t>
      </w:r>
      <w:r>
        <w:t>ого</w:t>
      </w:r>
      <w:r w:rsidRPr="000B0AD1">
        <w:t xml:space="preserve"> закон</w:t>
      </w:r>
      <w:r>
        <w:t>а</w:t>
      </w:r>
      <w:r w:rsidRPr="000B0AD1">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t xml:space="preserve">в части формирования и </w:t>
      </w:r>
      <w:r w:rsidRPr="008A54B9">
        <w:rPr>
          <w:bCs/>
        </w:rPr>
        <w:t>ведения плана-графика  закупок  товаров, работ, услуг</w:t>
      </w:r>
      <w:r w:rsidRPr="008A54B9">
        <w:t xml:space="preserve"> </w:t>
      </w:r>
      <w:r>
        <w:t>и в части в</w:t>
      </w:r>
      <w:r w:rsidRPr="008A54B9">
        <w:rPr>
          <w:bCs/>
        </w:rPr>
        <w:t>ключени</w:t>
      </w:r>
      <w:r>
        <w:rPr>
          <w:bCs/>
        </w:rPr>
        <w:t>я</w:t>
      </w:r>
      <w:r w:rsidRPr="008A54B9">
        <w:rPr>
          <w:bCs/>
        </w:rPr>
        <w:t xml:space="preserve"> в контракт</w:t>
      </w:r>
      <w:r>
        <w:rPr>
          <w:bCs/>
        </w:rPr>
        <w:t>ы</w:t>
      </w:r>
      <w:r w:rsidRPr="008A54B9">
        <w:rPr>
          <w:bCs/>
        </w:rPr>
        <w:t xml:space="preserve"> (договор</w:t>
      </w:r>
      <w:r>
        <w:rPr>
          <w:bCs/>
        </w:rPr>
        <w:t>ы</w:t>
      </w:r>
      <w:r w:rsidRPr="008A54B9">
        <w:rPr>
          <w:bCs/>
        </w:rPr>
        <w:t>) обязательных условий</w:t>
      </w:r>
      <w:r w:rsidR="00F1543A">
        <w:rPr>
          <w:bCs/>
        </w:rPr>
        <w:t>.</w:t>
      </w:r>
    </w:p>
    <w:p w14:paraId="57CD065F" w14:textId="5B5A1A00" w:rsidR="001D0C83" w:rsidRPr="001D0C83" w:rsidRDefault="001D0C83" w:rsidP="001D0C83">
      <w:pPr>
        <w:pStyle w:val="a8"/>
        <w:ind w:left="0" w:firstLine="709"/>
        <w:jc w:val="both"/>
        <w:rPr>
          <w:bCs/>
          <w:sz w:val="28"/>
          <w:szCs w:val="28"/>
        </w:rPr>
      </w:pPr>
      <w:r w:rsidRPr="001D0C83">
        <w:rPr>
          <w:bCs/>
          <w:sz w:val="28"/>
          <w:szCs w:val="28"/>
        </w:rPr>
        <w:t>Кроме того, в ходе проверки установлены нарушения Федерального закона от 23 ноября 2009 года № 261-ФЗ «Об энергосбережении и о повышении энергетической эффективности».</w:t>
      </w:r>
    </w:p>
    <w:p w14:paraId="1031B2D2" w14:textId="46BDFC3F" w:rsidR="00894133" w:rsidRDefault="00AD4B35" w:rsidP="00875177">
      <w:pPr>
        <w:ind w:firstLine="708"/>
        <w:jc w:val="both"/>
      </w:pPr>
      <w:r w:rsidRPr="00E564BA">
        <w:rPr>
          <w:rFonts w:eastAsia="Calibri"/>
          <w:lang w:eastAsia="en-US"/>
        </w:rPr>
        <w:t>По результатам контрольного мероприятия</w:t>
      </w:r>
      <w:r w:rsidR="00FA3015" w:rsidRPr="00E564BA">
        <w:rPr>
          <w:rFonts w:eastAsia="Calibri"/>
          <w:lang w:eastAsia="en-US"/>
        </w:rPr>
        <w:t xml:space="preserve"> начальнику отдела </w:t>
      </w:r>
      <w:r w:rsidR="009138D5">
        <w:rPr>
          <w:rFonts w:eastAsia="Calibri"/>
          <w:lang w:eastAsia="en-US"/>
        </w:rPr>
        <w:t>по</w:t>
      </w:r>
      <w:r w:rsidR="001E2FF0">
        <w:rPr>
          <w:rFonts w:eastAsia="Calibri"/>
          <w:lang w:eastAsia="en-US"/>
        </w:rPr>
        <w:t xml:space="preserve"> ФК и спорту и</w:t>
      </w:r>
      <w:r w:rsidR="009138D5">
        <w:rPr>
          <w:rFonts w:eastAsia="Calibri"/>
          <w:lang w:eastAsia="en-US"/>
        </w:rPr>
        <w:t xml:space="preserve"> </w:t>
      </w:r>
      <w:r w:rsidR="00FA3015" w:rsidRPr="00E564BA">
        <w:rPr>
          <w:rFonts w:eastAsia="Calibri"/>
          <w:lang w:eastAsia="en-US"/>
        </w:rPr>
        <w:t xml:space="preserve">руководителю учреждения </w:t>
      </w:r>
      <w:r w:rsidR="005C4602" w:rsidRPr="00E564BA">
        <w:rPr>
          <w:rFonts w:eastAsia="Calibri"/>
          <w:lang w:eastAsia="en-US"/>
        </w:rPr>
        <w:t>направлен</w:t>
      </w:r>
      <w:r w:rsidR="00FA3015" w:rsidRPr="00E564BA">
        <w:rPr>
          <w:rFonts w:eastAsia="Calibri"/>
          <w:lang w:eastAsia="en-US"/>
        </w:rPr>
        <w:t>ы</w:t>
      </w:r>
      <w:r w:rsidR="005C4602" w:rsidRPr="00E564BA">
        <w:rPr>
          <w:rFonts w:eastAsia="Calibri"/>
          <w:lang w:eastAsia="en-US"/>
        </w:rPr>
        <w:t xml:space="preserve"> </w:t>
      </w:r>
      <w:r w:rsidRPr="00E564BA">
        <w:rPr>
          <w:rFonts w:eastAsia="Calibri"/>
          <w:lang w:eastAsia="en-US"/>
        </w:rPr>
        <w:t>представлени</w:t>
      </w:r>
      <w:r w:rsidR="00FA3015" w:rsidRPr="00E564BA">
        <w:rPr>
          <w:rFonts w:eastAsia="Calibri"/>
          <w:lang w:eastAsia="en-US"/>
        </w:rPr>
        <w:t>я</w:t>
      </w:r>
      <w:r w:rsidRPr="00E564BA">
        <w:rPr>
          <w:rFonts w:eastAsia="Calibri"/>
          <w:lang w:eastAsia="en-US"/>
        </w:rPr>
        <w:t xml:space="preserve"> по устранению выявленных нарушений и недостатков</w:t>
      </w:r>
      <w:r w:rsidR="00900606" w:rsidRPr="00E564BA">
        <w:rPr>
          <w:rFonts w:eastAsia="Calibri"/>
          <w:lang w:eastAsia="en-US"/>
        </w:rPr>
        <w:t>, в том</w:t>
      </w:r>
      <w:r w:rsidR="00B80427" w:rsidRPr="00E564BA">
        <w:t xml:space="preserve"> числе</w:t>
      </w:r>
      <w:r w:rsidR="00894133">
        <w:t xml:space="preserve"> </w:t>
      </w:r>
      <w:r w:rsidR="00894133" w:rsidRPr="009F19B8">
        <w:t xml:space="preserve">по </w:t>
      </w:r>
      <w:r w:rsidR="00894133">
        <w:t>возврату</w:t>
      </w:r>
      <w:r w:rsidR="00894133" w:rsidRPr="009F19B8">
        <w:t xml:space="preserve"> субсидии</w:t>
      </w:r>
      <w:r w:rsidR="00894133">
        <w:t xml:space="preserve"> в бюджет </w:t>
      </w:r>
      <w:bookmarkStart w:id="11" w:name="_Hlk174460298"/>
      <w:bookmarkStart w:id="12" w:name="_Hlk179902015"/>
      <w:r w:rsidR="00894133" w:rsidRPr="00781748">
        <w:t xml:space="preserve">в размере </w:t>
      </w:r>
      <w:bookmarkStart w:id="13" w:name="_Hlk213314985"/>
      <w:r w:rsidR="00894133">
        <w:rPr>
          <w:bCs/>
        </w:rPr>
        <w:t xml:space="preserve">503,8 тыс. </w:t>
      </w:r>
      <w:r w:rsidR="00894133" w:rsidRPr="00B22F1C">
        <w:rPr>
          <w:bCs/>
        </w:rPr>
        <w:t>руб</w:t>
      </w:r>
      <w:r w:rsidR="00894133">
        <w:rPr>
          <w:bCs/>
        </w:rPr>
        <w:t xml:space="preserve">., </w:t>
      </w:r>
      <w:bookmarkEnd w:id="13"/>
      <w:r w:rsidR="00894133">
        <w:rPr>
          <w:bCs/>
        </w:rPr>
        <w:t>по предъявлению</w:t>
      </w:r>
      <w:r w:rsidR="00832995">
        <w:rPr>
          <w:bCs/>
        </w:rPr>
        <w:t xml:space="preserve"> к</w:t>
      </w:r>
      <w:r w:rsidR="00894133">
        <w:rPr>
          <w:bCs/>
        </w:rPr>
        <w:t xml:space="preserve"> </w:t>
      </w:r>
      <w:r w:rsidR="00832995">
        <w:rPr>
          <w:bCs/>
        </w:rPr>
        <w:t>контрагентам требований об</w:t>
      </w:r>
      <w:r w:rsidR="00894133">
        <w:rPr>
          <w:bCs/>
        </w:rPr>
        <w:t xml:space="preserve"> оплате оказанных услуг </w:t>
      </w:r>
      <w:r w:rsidR="00832995">
        <w:rPr>
          <w:bCs/>
        </w:rPr>
        <w:t>и начисленных пени</w:t>
      </w:r>
      <w:r w:rsidR="00894133">
        <w:rPr>
          <w:bCs/>
        </w:rPr>
        <w:t xml:space="preserve"> в сумме 10</w:t>
      </w:r>
      <w:r w:rsidR="00832995">
        <w:rPr>
          <w:bCs/>
        </w:rPr>
        <w:t>5,</w:t>
      </w:r>
      <w:r w:rsidR="00894133">
        <w:rPr>
          <w:bCs/>
        </w:rPr>
        <w:t>1</w:t>
      </w:r>
      <w:r w:rsidR="00832995">
        <w:rPr>
          <w:bCs/>
        </w:rPr>
        <w:t xml:space="preserve"> тыс.</w:t>
      </w:r>
      <w:r w:rsidR="00894133">
        <w:rPr>
          <w:bCs/>
        </w:rPr>
        <w:t xml:space="preserve"> руб.</w:t>
      </w:r>
      <w:r w:rsidR="00832995">
        <w:rPr>
          <w:bCs/>
        </w:rPr>
        <w:t>,</w:t>
      </w:r>
      <w:r w:rsidR="00894133">
        <w:rPr>
          <w:bCs/>
        </w:rPr>
        <w:t xml:space="preserve"> по удержанию с</w:t>
      </w:r>
      <w:r w:rsidR="00894133" w:rsidRPr="005277D1">
        <w:rPr>
          <w:bCs/>
        </w:rPr>
        <w:t xml:space="preserve"> подотчетны</w:t>
      </w:r>
      <w:r w:rsidR="00894133">
        <w:rPr>
          <w:bCs/>
        </w:rPr>
        <w:t>х</w:t>
      </w:r>
      <w:r w:rsidR="00894133" w:rsidRPr="005277D1">
        <w:rPr>
          <w:bCs/>
        </w:rPr>
        <w:t xml:space="preserve"> лиц сумм</w:t>
      </w:r>
      <w:r w:rsidR="00401B5F">
        <w:rPr>
          <w:bCs/>
        </w:rPr>
        <w:t>а</w:t>
      </w:r>
      <w:r w:rsidR="00894133" w:rsidRPr="005277D1">
        <w:rPr>
          <w:bCs/>
        </w:rPr>
        <w:t xml:space="preserve"> </w:t>
      </w:r>
      <w:r w:rsidR="00894133">
        <w:rPr>
          <w:bCs/>
        </w:rPr>
        <w:t xml:space="preserve">в размере </w:t>
      </w:r>
      <w:r w:rsidR="00894133" w:rsidRPr="005277D1">
        <w:rPr>
          <w:bCs/>
        </w:rPr>
        <w:t>5</w:t>
      </w:r>
      <w:r w:rsidR="00832995">
        <w:rPr>
          <w:bCs/>
        </w:rPr>
        <w:t>,</w:t>
      </w:r>
      <w:r w:rsidR="00894133" w:rsidRPr="005277D1">
        <w:rPr>
          <w:bCs/>
        </w:rPr>
        <w:t>6</w:t>
      </w:r>
      <w:r w:rsidR="00832995">
        <w:rPr>
          <w:bCs/>
        </w:rPr>
        <w:t xml:space="preserve"> тыс.</w:t>
      </w:r>
      <w:r w:rsidR="00894133" w:rsidRPr="005277D1">
        <w:rPr>
          <w:bCs/>
        </w:rPr>
        <w:t xml:space="preserve"> руб.</w:t>
      </w:r>
      <w:r w:rsidR="008B110B">
        <w:rPr>
          <w:bCs/>
        </w:rPr>
        <w:t>,</w:t>
      </w:r>
      <w:r w:rsidR="00875177" w:rsidRPr="00875177">
        <w:rPr>
          <w:bCs/>
        </w:rPr>
        <w:t xml:space="preserve"> </w:t>
      </w:r>
      <w:r w:rsidR="00875177">
        <w:rPr>
          <w:bCs/>
        </w:rPr>
        <w:t>по устранению нарушений кассовой дисциплины и бухгалтерского учета,</w:t>
      </w:r>
      <w:bookmarkEnd w:id="11"/>
      <w:bookmarkEnd w:id="12"/>
      <w:r w:rsidR="00894133">
        <w:t xml:space="preserve"> по </w:t>
      </w:r>
      <w:r w:rsidR="00894133" w:rsidRPr="00877652">
        <w:t>внесени</w:t>
      </w:r>
      <w:r w:rsidR="00894133">
        <w:t>ю</w:t>
      </w:r>
      <w:r w:rsidR="00894133" w:rsidRPr="00877652">
        <w:t xml:space="preserve"> изменений в штатное расписание </w:t>
      </w:r>
      <w:bookmarkStart w:id="14" w:name="_Hlk213311294"/>
      <w:r w:rsidR="00894133">
        <w:t>с целью исключения вакантных штатных единиц, в которых отсутствует необходимость</w:t>
      </w:r>
      <w:r w:rsidR="00875177">
        <w:t xml:space="preserve">, </w:t>
      </w:r>
      <w:bookmarkEnd w:id="14"/>
      <w:r w:rsidR="00894133">
        <w:t>по приведению положений Коллективного договора учреждения в соответствие с Положением об оплате труда № 529</w:t>
      </w:r>
      <w:r w:rsidR="00875177">
        <w:t xml:space="preserve">, по приведению </w:t>
      </w:r>
      <w:r w:rsidR="00875177" w:rsidRPr="00A25F7F">
        <w:t>Положени</w:t>
      </w:r>
      <w:r w:rsidR="00875177">
        <w:t>я</w:t>
      </w:r>
      <w:r w:rsidR="00875177" w:rsidRPr="00A25F7F">
        <w:t xml:space="preserve"> об оплате труда руководителей № 133/1</w:t>
      </w:r>
      <w:r w:rsidR="00875177">
        <w:t xml:space="preserve"> в соответствие с нормами отраслевого </w:t>
      </w:r>
      <w:r w:rsidR="00875177" w:rsidRPr="00CB1176">
        <w:t>Положени</w:t>
      </w:r>
      <w:r w:rsidR="00875177">
        <w:t>я</w:t>
      </w:r>
      <w:r w:rsidR="00875177" w:rsidRPr="00CB1176">
        <w:t xml:space="preserve"> об оплате труда № </w:t>
      </w:r>
      <w:r w:rsidR="00875177">
        <w:t>529, а также</w:t>
      </w:r>
      <w:r w:rsidR="00894133" w:rsidRPr="00781748">
        <w:t xml:space="preserve"> </w:t>
      </w:r>
      <w:r w:rsidR="00875177">
        <w:t xml:space="preserve">по </w:t>
      </w:r>
      <w:r w:rsidR="00894133" w:rsidRPr="00781748">
        <w:t xml:space="preserve">приведению трудовых договоров с </w:t>
      </w:r>
      <w:r w:rsidR="00875177">
        <w:t xml:space="preserve">руководителем и </w:t>
      </w:r>
      <w:r w:rsidR="00894133" w:rsidRPr="00781748">
        <w:t>работниками учреждения в соответствие с положениями трудового законодательства</w:t>
      </w:r>
      <w:r w:rsidR="00894133">
        <w:t>.</w:t>
      </w:r>
    </w:p>
    <w:p w14:paraId="763426D8" w14:textId="5BAE2F15" w:rsidR="00F0709C" w:rsidRPr="00024DB2" w:rsidRDefault="00875177" w:rsidP="00F0709C">
      <w:pPr>
        <w:ind w:firstLine="708"/>
        <w:jc w:val="both"/>
      </w:pPr>
      <w:r>
        <w:t xml:space="preserve">Кроме того, предлагается </w:t>
      </w:r>
      <w:r w:rsidRPr="00823F00">
        <w:rPr>
          <w:bCs/>
        </w:rPr>
        <w:t>приве</w:t>
      </w:r>
      <w:r>
        <w:rPr>
          <w:bCs/>
        </w:rPr>
        <w:t xml:space="preserve">сти </w:t>
      </w:r>
      <w:r w:rsidRPr="00823F00">
        <w:rPr>
          <w:bCs/>
        </w:rPr>
        <w:t>в</w:t>
      </w:r>
      <w:r w:rsidRPr="00823F00">
        <w:t>едомственн</w:t>
      </w:r>
      <w:r>
        <w:t>ый</w:t>
      </w:r>
      <w:r w:rsidRPr="00823F00">
        <w:t xml:space="preserve"> поряд</w:t>
      </w:r>
      <w:r>
        <w:t>о</w:t>
      </w:r>
      <w:r w:rsidRPr="00823F00">
        <w:t>к формирования муниципального задания № 450 в соответствие с нормами бюджетного законодательства и Порядка формирования и финансового обеспечения выполнения муниципального задания № 1315</w:t>
      </w:r>
      <w:r>
        <w:t xml:space="preserve">, </w:t>
      </w:r>
      <w:r w:rsidRPr="00F1279A">
        <w:t>установ</w:t>
      </w:r>
      <w:r>
        <w:t>ить</w:t>
      </w:r>
      <w:r w:rsidRPr="00F1279A">
        <w:t xml:space="preserve"> требовани</w:t>
      </w:r>
      <w:r>
        <w:t>я</w:t>
      </w:r>
      <w:r w:rsidRPr="00F1279A">
        <w:t xml:space="preserve"> и услови</w:t>
      </w:r>
      <w:r>
        <w:t>я</w:t>
      </w:r>
      <w:r w:rsidRPr="00F1279A">
        <w:t xml:space="preserve"> выполнения муниципальной работы </w:t>
      </w:r>
      <w:r>
        <w:t>«</w:t>
      </w:r>
      <w:r w:rsidRPr="00F1279A">
        <w:t>Организация и проведение спортивно-оздоровительной работы по развитию физической культуры и спорта среди различных групп населения</w:t>
      </w:r>
      <w:r>
        <w:t>», утвердить базовые нормативные затраты на выполнение нормативной работы и затрат на содержания имущества,</w:t>
      </w:r>
      <w:r w:rsidRPr="00054F52">
        <w:t xml:space="preserve"> приве</w:t>
      </w:r>
      <w:r>
        <w:t>сти</w:t>
      </w:r>
      <w:r w:rsidRPr="00054F52">
        <w:t xml:space="preserve"> </w:t>
      </w:r>
      <w:r w:rsidRPr="009C2CE1">
        <w:t>Поряд</w:t>
      </w:r>
      <w:r w:rsidR="001D0D56">
        <w:t>о</w:t>
      </w:r>
      <w:r w:rsidRPr="009C2CE1">
        <w:t xml:space="preserve">к составления и утверждения планов ФХД № 40 </w:t>
      </w:r>
      <w:r>
        <w:t>в соответствие с требованиями Приказа</w:t>
      </w:r>
      <w:r w:rsidRPr="009C2CE1">
        <w:t xml:space="preserve"> № 186н</w:t>
      </w:r>
      <w:r w:rsidR="001D0D56">
        <w:t>, про</w:t>
      </w:r>
      <w:r w:rsidRPr="00063B07">
        <w:t>индекс</w:t>
      </w:r>
      <w:r w:rsidR="001D0D56">
        <w:t>ировать</w:t>
      </w:r>
      <w:r w:rsidRPr="00063B07">
        <w:t xml:space="preserve"> стоимост</w:t>
      </w:r>
      <w:r w:rsidR="001D0D56">
        <w:t>ь</w:t>
      </w:r>
      <w:r w:rsidRPr="00063B07">
        <w:t xml:space="preserve"> </w:t>
      </w:r>
      <w:r>
        <w:t xml:space="preserve">платных </w:t>
      </w:r>
      <w:r w:rsidRPr="00063B07">
        <w:t>услуг</w:t>
      </w:r>
      <w:r>
        <w:t>,</w:t>
      </w:r>
      <w:r w:rsidRPr="00063B07">
        <w:t xml:space="preserve"> предоставляемых МБУ СК </w:t>
      </w:r>
      <w:r>
        <w:t>«</w:t>
      </w:r>
      <w:r w:rsidRPr="00063B07">
        <w:t>Кубань</w:t>
      </w:r>
      <w:r>
        <w:t>»</w:t>
      </w:r>
      <w:r w:rsidR="003364DE">
        <w:t>, привести Устав в соответствие с требованиями Федерального</w:t>
      </w:r>
      <w:r w:rsidR="003364DE" w:rsidRPr="00C74B48">
        <w:t xml:space="preserve"> </w:t>
      </w:r>
      <w:r w:rsidR="003364DE">
        <w:t>з</w:t>
      </w:r>
      <w:r w:rsidR="003364DE" w:rsidRPr="005D5668">
        <w:t>акон</w:t>
      </w:r>
      <w:r w:rsidR="003364DE">
        <w:t>а</w:t>
      </w:r>
      <w:r w:rsidR="003364DE" w:rsidRPr="005D5668">
        <w:t xml:space="preserve"> №7-ФЗ</w:t>
      </w:r>
      <w:r w:rsidR="00F0709C">
        <w:t xml:space="preserve"> и обеспечить соблюдение действующего законодательства.  </w:t>
      </w:r>
    </w:p>
    <w:p w14:paraId="1D6996C5" w14:textId="6145D497" w:rsidR="00F0709C" w:rsidRDefault="004C3F65" w:rsidP="00F0709C">
      <w:pPr>
        <w:ind w:firstLine="720"/>
        <w:jc w:val="both"/>
      </w:pPr>
      <w:r>
        <w:t xml:space="preserve">Также направлено информационное письмо </w:t>
      </w:r>
      <w:r>
        <w:rPr>
          <w:bCs/>
        </w:rPr>
        <w:t>з</w:t>
      </w:r>
      <w:r w:rsidRPr="002968D1">
        <w:rPr>
          <w:bCs/>
        </w:rPr>
        <w:t xml:space="preserve">аместителю главы, начальнику управления строительства </w:t>
      </w:r>
      <w:r w:rsidR="00F0709C">
        <w:rPr>
          <w:bCs/>
        </w:rPr>
        <w:t>с предложениями по приведению учредительных документов управления строительства в соответствии с выполняемыми полномочиями и по приведению</w:t>
      </w:r>
      <w:r w:rsidR="00F0709C" w:rsidRPr="00BE7D22">
        <w:rPr>
          <w:color w:val="000000"/>
          <w:lang w:eastAsia="zh-CN"/>
        </w:rPr>
        <w:t xml:space="preserve"> </w:t>
      </w:r>
      <w:r w:rsidR="003E16EE" w:rsidRPr="00D64C08">
        <w:t>подпрограмм</w:t>
      </w:r>
      <w:r w:rsidR="003E16EE">
        <w:t>ы</w:t>
      </w:r>
      <w:r w:rsidR="003E16EE" w:rsidRPr="00D64C08">
        <w:t xml:space="preserve"> «Энергосбережение и повышение энергетической эффективности муниципального образования Каневской район»</w:t>
      </w:r>
      <w:r w:rsidR="003E16EE">
        <w:rPr>
          <w:rStyle w:val="af4"/>
        </w:rPr>
        <w:footnoteReference w:id="9"/>
      </w:r>
      <w:r w:rsidR="003E16EE" w:rsidRPr="00D64C08">
        <w:rPr>
          <w:rFonts w:eastAsia="Lucida Sans Unicode"/>
          <w:i/>
          <w:iCs/>
          <w:color w:val="000000"/>
          <w:kern w:val="1"/>
          <w:sz w:val="24"/>
          <w:szCs w:val="24"/>
        </w:rPr>
        <w:t xml:space="preserve"> </w:t>
      </w:r>
      <w:r w:rsidR="00F0709C" w:rsidRPr="00DF402E">
        <w:rPr>
          <w:color w:val="000000"/>
          <w:lang w:eastAsia="zh-CN"/>
        </w:rPr>
        <w:t xml:space="preserve">в соответствие с </w:t>
      </w:r>
      <w:r w:rsidR="00F0709C">
        <w:rPr>
          <w:color w:val="000000"/>
          <w:lang w:eastAsia="zh-CN"/>
        </w:rPr>
        <w:t>действующим</w:t>
      </w:r>
      <w:r w:rsidR="00F0709C" w:rsidRPr="00DF402E">
        <w:rPr>
          <w:color w:val="000000"/>
          <w:lang w:eastAsia="zh-CN"/>
        </w:rPr>
        <w:t xml:space="preserve"> законодательством</w:t>
      </w:r>
      <w:r w:rsidR="00F0709C" w:rsidRPr="00BE7D22">
        <w:t xml:space="preserve"> в части энергосбережения и повышения энергетической эффективности</w:t>
      </w:r>
      <w:r w:rsidR="00F0709C">
        <w:t>.</w:t>
      </w:r>
    </w:p>
    <w:p w14:paraId="258F7CB2" w14:textId="62607460" w:rsidR="008545B5" w:rsidRPr="00B80427" w:rsidRDefault="008545B5" w:rsidP="008545B5">
      <w:pPr>
        <w:autoSpaceDE w:val="0"/>
        <w:autoSpaceDN w:val="0"/>
        <w:adjustRightInd w:val="0"/>
        <w:ind w:firstLine="689"/>
        <w:jc w:val="both"/>
      </w:pPr>
      <w:r w:rsidRPr="00B80427">
        <w:t xml:space="preserve">Направлен отчет главе и председателю Совета </w:t>
      </w:r>
      <w:r w:rsidR="00D40732">
        <w:rPr>
          <w:rFonts w:eastAsia="Calibri"/>
          <w:lang w:eastAsia="en-US"/>
        </w:rPr>
        <w:t xml:space="preserve">муниципального образования Каневской </w:t>
      </w:r>
      <w:r w:rsidR="00255BEE">
        <w:rPr>
          <w:rFonts w:eastAsia="Calibri"/>
          <w:lang w:eastAsia="en-US"/>
        </w:rPr>
        <w:t xml:space="preserve">муниципальный </w:t>
      </w:r>
      <w:r w:rsidR="00D40732">
        <w:rPr>
          <w:rFonts w:eastAsia="Calibri"/>
          <w:lang w:eastAsia="en-US"/>
        </w:rPr>
        <w:t>район</w:t>
      </w:r>
      <w:r w:rsidR="00255BEE">
        <w:rPr>
          <w:rFonts w:eastAsia="Calibri"/>
          <w:lang w:eastAsia="en-US"/>
        </w:rPr>
        <w:t xml:space="preserve"> Краснодарского края</w:t>
      </w:r>
      <w:r w:rsidRPr="00B80427">
        <w:t>, акт и материалы проверки переданы в прокуратуру.</w:t>
      </w:r>
    </w:p>
    <w:p w14:paraId="0CAF8BC3" w14:textId="15172194" w:rsidR="00987EDF" w:rsidRPr="00B80427" w:rsidRDefault="00B80427" w:rsidP="00255BEE">
      <w:pPr>
        <w:pStyle w:val="af1"/>
        <w:ind w:right="-1" w:firstLine="709"/>
        <w:jc w:val="both"/>
        <w:rPr>
          <w:rFonts w:eastAsia="Calibri"/>
          <w:lang w:eastAsia="en-US"/>
        </w:rPr>
      </w:pPr>
      <w:r w:rsidRPr="00255BEE">
        <w:rPr>
          <w:rFonts w:eastAsia="Calibri"/>
          <w:sz w:val="28"/>
          <w:szCs w:val="28"/>
          <w:lang w:eastAsia="en-US"/>
        </w:rPr>
        <w:t>На должностных лиц</w:t>
      </w:r>
      <w:r w:rsidR="00255BEE" w:rsidRPr="00255BEE">
        <w:rPr>
          <w:rFonts w:eastAsia="Calibri"/>
          <w:sz w:val="28"/>
          <w:szCs w:val="28"/>
          <w:lang w:eastAsia="en-US"/>
        </w:rPr>
        <w:t>,</w:t>
      </w:r>
      <w:r w:rsidRPr="00255BEE">
        <w:rPr>
          <w:rFonts w:eastAsia="Calibri"/>
          <w:sz w:val="28"/>
          <w:szCs w:val="28"/>
          <w:lang w:eastAsia="en-US"/>
        </w:rPr>
        <w:t xml:space="preserve"> совершивших административные правонарушения</w:t>
      </w:r>
      <w:r w:rsidR="00255BEE" w:rsidRPr="00255BEE">
        <w:rPr>
          <w:rFonts w:eastAsia="Calibri"/>
          <w:sz w:val="28"/>
          <w:szCs w:val="28"/>
          <w:lang w:eastAsia="en-US"/>
        </w:rPr>
        <w:t>,</w:t>
      </w:r>
      <w:r w:rsidRPr="00255BEE">
        <w:rPr>
          <w:rFonts w:eastAsia="Calibri"/>
          <w:sz w:val="28"/>
          <w:szCs w:val="28"/>
          <w:lang w:eastAsia="en-US"/>
        </w:rPr>
        <w:t xml:space="preserve"> составлено </w:t>
      </w:r>
      <w:r w:rsidR="00D40732" w:rsidRPr="00255BEE">
        <w:rPr>
          <w:rFonts w:eastAsia="Calibri"/>
          <w:sz w:val="28"/>
          <w:szCs w:val="28"/>
          <w:lang w:eastAsia="en-US"/>
        </w:rPr>
        <w:t>два</w:t>
      </w:r>
      <w:r w:rsidRPr="00255BEE">
        <w:rPr>
          <w:rFonts w:eastAsia="Calibri"/>
          <w:sz w:val="28"/>
          <w:szCs w:val="28"/>
          <w:lang w:eastAsia="en-US"/>
        </w:rPr>
        <w:t xml:space="preserve"> протокола</w:t>
      </w:r>
      <w:r w:rsidR="00255BEE">
        <w:rPr>
          <w:rFonts w:eastAsia="Calibri"/>
          <w:sz w:val="28"/>
          <w:szCs w:val="28"/>
          <w:lang w:eastAsia="en-US"/>
        </w:rPr>
        <w:t xml:space="preserve"> </w:t>
      </w:r>
      <w:r w:rsidR="00255BEE" w:rsidRPr="00255BEE">
        <w:rPr>
          <w:sz w:val="28"/>
          <w:szCs w:val="28"/>
        </w:rPr>
        <w:t>за</w:t>
      </w:r>
      <w:r w:rsidR="00D40732" w:rsidRPr="00255BEE">
        <w:rPr>
          <w:sz w:val="28"/>
          <w:szCs w:val="28"/>
        </w:rPr>
        <w:t xml:space="preserve"> </w:t>
      </w:r>
      <w:r w:rsidR="00255BEE" w:rsidRPr="00255BEE">
        <w:rPr>
          <w:sz w:val="28"/>
          <w:szCs w:val="28"/>
        </w:rPr>
        <w:t>нарушение порядка формирования и (или) финансового обеспечения выполнения государственного (муниципального) задания и за</w:t>
      </w:r>
      <w:r w:rsidR="00255BEE">
        <w:rPr>
          <w:rFonts w:eastAsia="Calibri"/>
          <w:lang w:eastAsia="en-US"/>
        </w:rPr>
        <w:t xml:space="preserve"> </w:t>
      </w:r>
      <w:r w:rsidR="00255BEE" w:rsidRPr="000171CB">
        <w:rPr>
          <w:iCs/>
          <w:sz w:val="28"/>
          <w:szCs w:val="28"/>
        </w:rPr>
        <w:t>невыполнение государственного (муниципального) задания</w:t>
      </w:r>
      <w:r w:rsidR="00255BEE" w:rsidRPr="00255BEE">
        <w:rPr>
          <w:rFonts w:eastAsia="Calibri"/>
          <w:sz w:val="28"/>
          <w:szCs w:val="28"/>
          <w:lang w:eastAsia="en-US"/>
        </w:rPr>
        <w:t>.</w:t>
      </w:r>
    </w:p>
    <w:p w14:paraId="50A3CB34" w14:textId="18286716" w:rsidR="008B110B" w:rsidRDefault="00E65A92" w:rsidP="008B110B">
      <w:pPr>
        <w:widowControl w:val="0"/>
        <w:suppressAutoHyphens/>
        <w:ind w:firstLine="709"/>
        <w:contextualSpacing/>
        <w:jc w:val="both"/>
      </w:pPr>
      <w:r w:rsidRPr="00255BEE">
        <w:t xml:space="preserve">Должностными лицами объектов проверки в установленный срок представлена информация об устранении нарушений и недостатков согласно которой: </w:t>
      </w:r>
      <w:r w:rsidR="002F1666" w:rsidRPr="00255BEE">
        <w:t xml:space="preserve">уменьшен учреждению размер субсидии на сумму </w:t>
      </w:r>
      <w:r w:rsidR="003A5F7E">
        <w:t>503,8</w:t>
      </w:r>
      <w:r w:rsidR="002F1666" w:rsidRPr="00255BEE">
        <w:t xml:space="preserve"> тыс. руб</w:t>
      </w:r>
      <w:r w:rsidR="003A176A" w:rsidRPr="00255BEE">
        <w:t xml:space="preserve">., </w:t>
      </w:r>
      <w:r w:rsidR="008B110B">
        <w:t>к</w:t>
      </w:r>
      <w:r w:rsidR="008B110B">
        <w:rPr>
          <w:bCs/>
        </w:rPr>
        <w:t>онтрагентами удовлетворены требования об</w:t>
      </w:r>
      <w:r w:rsidR="00C2333A">
        <w:rPr>
          <w:bCs/>
        </w:rPr>
        <w:t xml:space="preserve"> оплате оказанных услуг </w:t>
      </w:r>
      <w:r w:rsidR="008B110B">
        <w:rPr>
          <w:bCs/>
        </w:rPr>
        <w:t>и начисленных пени</w:t>
      </w:r>
      <w:r w:rsidR="00C2333A">
        <w:rPr>
          <w:bCs/>
        </w:rPr>
        <w:t xml:space="preserve"> в сумме 10</w:t>
      </w:r>
      <w:r w:rsidR="008B110B">
        <w:rPr>
          <w:bCs/>
        </w:rPr>
        <w:t>5,</w:t>
      </w:r>
      <w:r w:rsidR="00C2333A">
        <w:rPr>
          <w:bCs/>
        </w:rPr>
        <w:t>1</w:t>
      </w:r>
      <w:r w:rsidR="008B110B">
        <w:rPr>
          <w:bCs/>
        </w:rPr>
        <w:t xml:space="preserve"> тыс.</w:t>
      </w:r>
      <w:r w:rsidR="00C2333A">
        <w:rPr>
          <w:bCs/>
        </w:rPr>
        <w:t xml:space="preserve"> руб.</w:t>
      </w:r>
      <w:r w:rsidR="008B110B">
        <w:rPr>
          <w:bCs/>
        </w:rPr>
        <w:t>,</w:t>
      </w:r>
      <w:r w:rsidR="00C2333A">
        <w:rPr>
          <w:bCs/>
        </w:rPr>
        <w:t xml:space="preserve"> удержан</w:t>
      </w:r>
      <w:r w:rsidR="008B110B">
        <w:rPr>
          <w:bCs/>
        </w:rPr>
        <w:t>ы</w:t>
      </w:r>
      <w:r w:rsidR="00C2333A">
        <w:rPr>
          <w:bCs/>
        </w:rPr>
        <w:t xml:space="preserve"> с</w:t>
      </w:r>
      <w:r w:rsidR="00C2333A" w:rsidRPr="005277D1">
        <w:rPr>
          <w:bCs/>
        </w:rPr>
        <w:t xml:space="preserve"> подотчетны</w:t>
      </w:r>
      <w:r w:rsidR="00C2333A">
        <w:rPr>
          <w:bCs/>
        </w:rPr>
        <w:t>х</w:t>
      </w:r>
      <w:r w:rsidR="00C2333A" w:rsidRPr="005277D1">
        <w:rPr>
          <w:bCs/>
        </w:rPr>
        <w:t xml:space="preserve"> лиц сумм</w:t>
      </w:r>
      <w:r w:rsidR="008B110B">
        <w:rPr>
          <w:bCs/>
        </w:rPr>
        <w:t>а</w:t>
      </w:r>
      <w:r w:rsidR="00C2333A" w:rsidRPr="005277D1">
        <w:rPr>
          <w:bCs/>
        </w:rPr>
        <w:t xml:space="preserve"> </w:t>
      </w:r>
      <w:r w:rsidR="00C2333A">
        <w:rPr>
          <w:bCs/>
        </w:rPr>
        <w:t xml:space="preserve">в размере </w:t>
      </w:r>
      <w:r w:rsidR="00C2333A" w:rsidRPr="005277D1">
        <w:rPr>
          <w:bCs/>
        </w:rPr>
        <w:t>5</w:t>
      </w:r>
      <w:r w:rsidR="008B110B">
        <w:rPr>
          <w:bCs/>
        </w:rPr>
        <w:t>,</w:t>
      </w:r>
      <w:r w:rsidR="00C2333A" w:rsidRPr="005277D1">
        <w:rPr>
          <w:bCs/>
        </w:rPr>
        <w:t>6</w:t>
      </w:r>
      <w:r w:rsidR="008B110B">
        <w:rPr>
          <w:bCs/>
        </w:rPr>
        <w:t xml:space="preserve"> тыс.</w:t>
      </w:r>
      <w:r w:rsidR="00C2333A" w:rsidRPr="005277D1">
        <w:rPr>
          <w:bCs/>
        </w:rPr>
        <w:t xml:space="preserve"> руб.</w:t>
      </w:r>
      <w:r w:rsidR="00401B5F">
        <w:rPr>
          <w:bCs/>
        </w:rPr>
        <w:t xml:space="preserve">, </w:t>
      </w:r>
      <w:r w:rsidR="008B110B">
        <w:rPr>
          <w:bCs/>
        </w:rPr>
        <w:t>устранен</w:t>
      </w:r>
      <w:r w:rsidR="00401B5F">
        <w:rPr>
          <w:bCs/>
        </w:rPr>
        <w:t>ы</w:t>
      </w:r>
      <w:r w:rsidR="008B110B">
        <w:rPr>
          <w:bCs/>
        </w:rPr>
        <w:t xml:space="preserve"> нарушени</w:t>
      </w:r>
      <w:r w:rsidR="00401B5F">
        <w:rPr>
          <w:bCs/>
        </w:rPr>
        <w:t>я</w:t>
      </w:r>
      <w:r w:rsidR="008B110B">
        <w:rPr>
          <w:bCs/>
        </w:rPr>
        <w:t xml:space="preserve"> кассовой дисциплины,</w:t>
      </w:r>
      <w:r w:rsidR="00C2333A">
        <w:t xml:space="preserve"> </w:t>
      </w:r>
      <w:r w:rsidR="00401B5F">
        <w:t>из</w:t>
      </w:r>
      <w:r w:rsidR="00C2333A" w:rsidRPr="00877652">
        <w:t xml:space="preserve"> штатно</w:t>
      </w:r>
      <w:r w:rsidR="00401B5F">
        <w:t>го</w:t>
      </w:r>
      <w:r w:rsidR="00C2333A" w:rsidRPr="00877652">
        <w:t xml:space="preserve"> расписани</w:t>
      </w:r>
      <w:r w:rsidR="00401B5F">
        <w:t>я</w:t>
      </w:r>
      <w:r w:rsidR="00C2333A">
        <w:t xml:space="preserve"> исключен</w:t>
      </w:r>
      <w:r w:rsidR="00401B5F">
        <w:t>ы</w:t>
      </w:r>
      <w:r w:rsidR="00C2333A">
        <w:t xml:space="preserve"> вакантны</w:t>
      </w:r>
      <w:r w:rsidR="00401B5F">
        <w:t>е</w:t>
      </w:r>
      <w:r w:rsidR="00C2333A">
        <w:t xml:space="preserve"> штатны</w:t>
      </w:r>
      <w:r w:rsidR="00401B5F">
        <w:t>е</w:t>
      </w:r>
      <w:r w:rsidR="00C2333A">
        <w:t xml:space="preserve"> единиц</w:t>
      </w:r>
      <w:r w:rsidR="00401B5F">
        <w:t>ы</w:t>
      </w:r>
      <w:r w:rsidR="00C2333A">
        <w:t>, в которых отсутствует необходимость</w:t>
      </w:r>
      <w:r w:rsidR="008B110B">
        <w:t xml:space="preserve">, </w:t>
      </w:r>
      <w:r w:rsidR="00C2333A">
        <w:t>положени</w:t>
      </w:r>
      <w:r w:rsidR="00401B5F">
        <w:t>я</w:t>
      </w:r>
      <w:r w:rsidR="00C2333A">
        <w:t xml:space="preserve"> Коллективного договора учреждения </w:t>
      </w:r>
      <w:r w:rsidR="00401B5F">
        <w:t xml:space="preserve">приведены </w:t>
      </w:r>
      <w:r w:rsidR="00C2333A">
        <w:t>в соответствие с Положением об оплате труда № 529</w:t>
      </w:r>
      <w:r w:rsidR="008B110B">
        <w:t xml:space="preserve">, </w:t>
      </w:r>
      <w:r w:rsidR="00C2333A" w:rsidRPr="00781748">
        <w:t>трудовы</w:t>
      </w:r>
      <w:r w:rsidR="00401B5F">
        <w:t>е</w:t>
      </w:r>
      <w:r w:rsidR="00C2333A" w:rsidRPr="00781748">
        <w:t xml:space="preserve"> договор</w:t>
      </w:r>
      <w:r w:rsidR="00401B5F">
        <w:t>ы</w:t>
      </w:r>
      <w:r w:rsidR="00C2333A" w:rsidRPr="00781748">
        <w:t xml:space="preserve"> с </w:t>
      </w:r>
      <w:r w:rsidR="008B110B">
        <w:t xml:space="preserve">руководителем и </w:t>
      </w:r>
      <w:r w:rsidR="00C2333A" w:rsidRPr="00781748">
        <w:t xml:space="preserve">работниками учреждения </w:t>
      </w:r>
      <w:r w:rsidR="00401B5F">
        <w:t xml:space="preserve">приведены </w:t>
      </w:r>
      <w:r w:rsidR="00C2333A" w:rsidRPr="00781748">
        <w:t>в соответствие с положениями трудового законодательства</w:t>
      </w:r>
      <w:r w:rsidR="00C2333A">
        <w:t>.</w:t>
      </w:r>
    </w:p>
    <w:p w14:paraId="305659F9" w14:textId="4A9B864F" w:rsidR="003364DE" w:rsidRPr="0089639D" w:rsidRDefault="003364DE" w:rsidP="004B64BD">
      <w:pPr>
        <w:widowControl w:val="0"/>
        <w:shd w:val="clear" w:color="auto" w:fill="FFFFFF"/>
        <w:tabs>
          <w:tab w:val="left" w:pos="851"/>
        </w:tabs>
        <w:ind w:firstLine="709"/>
        <w:jc w:val="both"/>
        <w:rPr>
          <w:rFonts w:eastAsia="Calibri"/>
          <w:shd w:val="clear" w:color="auto" w:fill="FFFFFF"/>
          <w:lang w:eastAsia="en-US"/>
        </w:rPr>
      </w:pPr>
      <w:r w:rsidRPr="0089639D">
        <w:t>П</w:t>
      </w:r>
      <w:r w:rsidRPr="0089639D">
        <w:rPr>
          <w:rFonts w:eastAsia="Calibri"/>
          <w:shd w:val="clear" w:color="auto" w:fill="FFFFFF"/>
          <w:lang w:eastAsia="en-US"/>
        </w:rPr>
        <w:t>остановлени</w:t>
      </w:r>
      <w:r w:rsidR="004B64BD">
        <w:rPr>
          <w:rFonts w:eastAsia="Calibri"/>
          <w:shd w:val="clear" w:color="auto" w:fill="FFFFFF"/>
          <w:lang w:eastAsia="en-US"/>
        </w:rPr>
        <w:t>я</w:t>
      </w:r>
      <w:r w:rsidRPr="0089639D">
        <w:rPr>
          <w:rFonts w:eastAsia="Calibri"/>
          <w:shd w:val="clear" w:color="auto" w:fill="FFFFFF"/>
          <w:lang w:eastAsia="en-US"/>
        </w:rPr>
        <w:t>м</w:t>
      </w:r>
      <w:r w:rsidR="004B64BD">
        <w:rPr>
          <w:rFonts w:eastAsia="Calibri"/>
          <w:shd w:val="clear" w:color="auto" w:fill="FFFFFF"/>
          <w:lang w:eastAsia="en-US"/>
        </w:rPr>
        <w:t>и</w:t>
      </w:r>
      <w:r w:rsidRPr="0089639D">
        <w:rPr>
          <w:rFonts w:eastAsia="Calibri"/>
          <w:shd w:val="clear" w:color="auto" w:fill="FFFFFF"/>
          <w:lang w:eastAsia="en-US"/>
        </w:rPr>
        <w:t xml:space="preserve"> администрации:</w:t>
      </w:r>
    </w:p>
    <w:p w14:paraId="425E8BE7" w14:textId="62EE7024" w:rsidR="003364DE" w:rsidRDefault="003364DE" w:rsidP="003364DE">
      <w:pPr>
        <w:shd w:val="clear" w:color="auto" w:fill="FFFFFF" w:themeFill="background1"/>
        <w:tabs>
          <w:tab w:val="left" w:pos="1792"/>
        </w:tabs>
        <w:ind w:firstLine="709"/>
        <w:jc w:val="both"/>
      </w:pPr>
      <w:r>
        <w:rPr>
          <w:rFonts w:eastAsia="Calibri"/>
          <w:shd w:val="clear" w:color="auto" w:fill="FFFFFF"/>
          <w:lang w:eastAsia="en-US"/>
        </w:rPr>
        <w:t xml:space="preserve">- </w:t>
      </w:r>
      <w:r w:rsidRPr="00D76D3C">
        <w:rPr>
          <w:rFonts w:eastAsia="Calibri"/>
          <w:lang w:eastAsia="en-US"/>
        </w:rPr>
        <w:t>от 1</w:t>
      </w:r>
      <w:r w:rsidR="00D76D3C" w:rsidRPr="00D76D3C">
        <w:rPr>
          <w:rFonts w:eastAsia="Calibri"/>
          <w:lang w:eastAsia="en-US"/>
        </w:rPr>
        <w:t>5</w:t>
      </w:r>
      <w:r w:rsidRPr="00D76D3C">
        <w:rPr>
          <w:rFonts w:eastAsia="Calibri"/>
          <w:lang w:eastAsia="en-US"/>
        </w:rPr>
        <w:t>.0</w:t>
      </w:r>
      <w:r w:rsidR="00D76D3C" w:rsidRPr="00D76D3C">
        <w:rPr>
          <w:rFonts w:eastAsia="Calibri"/>
          <w:lang w:eastAsia="en-US"/>
        </w:rPr>
        <w:t>1</w:t>
      </w:r>
      <w:r w:rsidRPr="00D76D3C">
        <w:rPr>
          <w:rFonts w:eastAsia="Calibri"/>
          <w:lang w:eastAsia="en-US"/>
        </w:rPr>
        <w:t>.202</w:t>
      </w:r>
      <w:r w:rsidR="00D76D3C" w:rsidRPr="00D76D3C">
        <w:rPr>
          <w:rFonts w:eastAsia="Calibri"/>
          <w:lang w:eastAsia="en-US"/>
        </w:rPr>
        <w:t>6</w:t>
      </w:r>
      <w:r w:rsidRPr="00D76D3C">
        <w:rPr>
          <w:rFonts w:eastAsia="Calibri"/>
          <w:lang w:eastAsia="en-US"/>
        </w:rPr>
        <w:t xml:space="preserve"> № 1</w:t>
      </w:r>
      <w:r w:rsidR="00D76D3C" w:rsidRPr="00D76D3C">
        <w:rPr>
          <w:rFonts w:eastAsia="Calibri"/>
          <w:lang w:eastAsia="en-US"/>
        </w:rPr>
        <w:t>1</w:t>
      </w:r>
      <w:r w:rsidRPr="003364DE">
        <w:rPr>
          <w:rFonts w:eastAsia="Calibri"/>
          <w:shd w:val="clear" w:color="auto" w:fill="FFFFFF"/>
          <w:lang w:eastAsia="en-US"/>
        </w:rPr>
        <w:t xml:space="preserve"> </w:t>
      </w:r>
      <w:r>
        <w:t xml:space="preserve">Устав </w:t>
      </w:r>
      <w:r w:rsidR="00ED6E1A">
        <w:t>учреждения приведен</w:t>
      </w:r>
      <w:r>
        <w:t xml:space="preserve"> в соответствие с требованиями Федерального</w:t>
      </w:r>
      <w:r w:rsidRPr="00C74B48">
        <w:t xml:space="preserve"> </w:t>
      </w:r>
      <w:r>
        <w:t>з</w:t>
      </w:r>
      <w:r w:rsidRPr="005D5668">
        <w:t>акон</w:t>
      </w:r>
      <w:r>
        <w:t>а</w:t>
      </w:r>
      <w:r w:rsidRPr="005D5668">
        <w:t xml:space="preserve"> №7-ФЗ</w:t>
      </w:r>
      <w:r>
        <w:t>;</w:t>
      </w:r>
    </w:p>
    <w:p w14:paraId="7D8133B0" w14:textId="5CF33BC7" w:rsidR="007E174F" w:rsidRDefault="007E174F" w:rsidP="007E174F">
      <w:pPr>
        <w:widowControl w:val="0"/>
        <w:suppressAutoHyphens/>
        <w:ind w:firstLine="709"/>
        <w:contextualSpacing/>
        <w:jc w:val="both"/>
      </w:pPr>
      <w:r w:rsidRPr="00D76D3C">
        <w:rPr>
          <w:rFonts w:eastAsia="Calibri"/>
          <w:lang w:eastAsia="en-US"/>
        </w:rPr>
        <w:t>- от 1</w:t>
      </w:r>
      <w:r w:rsidR="00D76D3C" w:rsidRPr="00D76D3C">
        <w:rPr>
          <w:rFonts w:eastAsia="Calibri"/>
          <w:lang w:eastAsia="en-US"/>
        </w:rPr>
        <w:t>5</w:t>
      </w:r>
      <w:r w:rsidRPr="00D76D3C">
        <w:rPr>
          <w:rFonts w:eastAsia="Calibri"/>
          <w:lang w:eastAsia="en-US"/>
        </w:rPr>
        <w:t>.</w:t>
      </w:r>
      <w:r w:rsidR="00D76D3C" w:rsidRPr="00D76D3C">
        <w:rPr>
          <w:rFonts w:eastAsia="Calibri"/>
          <w:lang w:eastAsia="en-US"/>
        </w:rPr>
        <w:t>01</w:t>
      </w:r>
      <w:r w:rsidRPr="00D76D3C">
        <w:rPr>
          <w:rFonts w:eastAsia="Calibri"/>
          <w:lang w:eastAsia="en-US"/>
        </w:rPr>
        <w:t>.202</w:t>
      </w:r>
      <w:r w:rsidR="00D76D3C" w:rsidRPr="00D76D3C">
        <w:rPr>
          <w:rFonts w:eastAsia="Calibri"/>
          <w:lang w:eastAsia="en-US"/>
        </w:rPr>
        <w:t>6</w:t>
      </w:r>
      <w:r w:rsidRPr="00D76D3C">
        <w:rPr>
          <w:rFonts w:eastAsia="Calibri"/>
          <w:lang w:eastAsia="en-US"/>
        </w:rPr>
        <w:t xml:space="preserve"> №1</w:t>
      </w:r>
      <w:r w:rsidR="00D76D3C" w:rsidRPr="00D76D3C">
        <w:rPr>
          <w:rFonts w:eastAsia="Calibri"/>
          <w:lang w:eastAsia="en-US"/>
        </w:rPr>
        <w:t>2</w:t>
      </w:r>
      <w:r w:rsidRPr="003364DE">
        <w:t xml:space="preserve"> </w:t>
      </w:r>
      <w:r>
        <w:t>проиндексированы</w:t>
      </w:r>
      <w:r w:rsidRPr="003364DE">
        <w:t xml:space="preserve"> цен</w:t>
      </w:r>
      <w:r>
        <w:t>ы</w:t>
      </w:r>
      <w:r w:rsidRPr="003364DE">
        <w:t xml:space="preserve"> на платные услуги, оказываемые муниципальными учреждениями, подведомственными отделу по физической культуре и спорту муниципального образования Каневской район</w:t>
      </w:r>
      <w:r>
        <w:t>;</w:t>
      </w:r>
    </w:p>
    <w:p w14:paraId="6716D76E" w14:textId="1347F936" w:rsidR="008B110B" w:rsidRPr="007E174F" w:rsidRDefault="003364DE" w:rsidP="007E174F">
      <w:pPr>
        <w:widowControl w:val="0"/>
        <w:suppressAutoHyphens/>
        <w:ind w:firstLine="709"/>
        <w:contextualSpacing/>
        <w:jc w:val="both"/>
        <w:rPr>
          <w:rFonts w:eastAsia="Calibri"/>
          <w:lang w:eastAsia="en-US"/>
        </w:rPr>
      </w:pPr>
      <w:r w:rsidRPr="007E174F">
        <w:rPr>
          <w:rFonts w:eastAsia="Calibri"/>
          <w:lang w:eastAsia="en-US"/>
        </w:rPr>
        <w:t>Приказами отдела по ФК и спорту:</w:t>
      </w:r>
    </w:p>
    <w:p w14:paraId="06F2E774" w14:textId="6CBBDAA0" w:rsidR="008B110B" w:rsidRPr="007E174F" w:rsidRDefault="003364DE" w:rsidP="007E174F">
      <w:pPr>
        <w:widowControl w:val="0"/>
        <w:suppressAutoHyphens/>
        <w:ind w:firstLine="709"/>
        <w:contextualSpacing/>
        <w:jc w:val="both"/>
        <w:rPr>
          <w:rFonts w:eastAsia="Calibri"/>
          <w:lang w:eastAsia="en-US"/>
        </w:rPr>
      </w:pPr>
      <w:r w:rsidRPr="007E174F">
        <w:rPr>
          <w:rFonts w:eastAsia="Calibri"/>
          <w:lang w:eastAsia="en-US"/>
        </w:rPr>
        <w:t>- от 16.12.2025 №519/1 утверждено Положение об оплате труда руководителей соответствующее нормам отраслевого Положения об оплате труда № 529,</w:t>
      </w:r>
    </w:p>
    <w:p w14:paraId="068D1AF5" w14:textId="124A35D7" w:rsidR="00ED6E1A" w:rsidRPr="007E174F" w:rsidRDefault="00ED6E1A" w:rsidP="007E174F">
      <w:pPr>
        <w:widowControl w:val="0"/>
        <w:suppressAutoHyphens/>
        <w:ind w:firstLine="709"/>
        <w:contextualSpacing/>
        <w:jc w:val="both"/>
        <w:rPr>
          <w:rFonts w:eastAsia="Calibri"/>
          <w:lang w:eastAsia="en-US"/>
        </w:rPr>
      </w:pPr>
      <w:r w:rsidRPr="007E174F">
        <w:rPr>
          <w:rFonts w:eastAsia="Calibri"/>
          <w:lang w:eastAsia="en-US"/>
        </w:rPr>
        <w:t>- от 10.12.2025 №510/1 установлены требования и условия выполнения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w:t>
      </w:r>
    </w:p>
    <w:p w14:paraId="6AD585E3" w14:textId="26795968" w:rsidR="003364DE" w:rsidRPr="007E174F" w:rsidRDefault="00ED6E1A" w:rsidP="007E174F">
      <w:pPr>
        <w:widowControl w:val="0"/>
        <w:suppressAutoHyphens/>
        <w:ind w:firstLine="709"/>
        <w:contextualSpacing/>
        <w:jc w:val="both"/>
        <w:rPr>
          <w:rFonts w:eastAsia="Calibri"/>
          <w:lang w:eastAsia="en-US"/>
        </w:rPr>
      </w:pPr>
      <w:r w:rsidRPr="007E174F">
        <w:rPr>
          <w:rFonts w:eastAsia="Calibri"/>
          <w:lang w:eastAsia="en-US"/>
        </w:rPr>
        <w:t>- от 27.11.2025 №472 Порядок составления и утверждения планов финансово-хозяйственной деятельности муниципальных учреждений, подведомственных отделу по физической культуре и спорту администрации муниципального образования Каневской район приведен в соответствии с Требованиями № 186н;</w:t>
      </w:r>
    </w:p>
    <w:p w14:paraId="322B5B04" w14:textId="60A8F1EE" w:rsidR="003364DE" w:rsidRPr="007E174F" w:rsidRDefault="00ED6E1A" w:rsidP="007E174F">
      <w:pPr>
        <w:widowControl w:val="0"/>
        <w:suppressAutoHyphens/>
        <w:ind w:firstLine="709"/>
        <w:contextualSpacing/>
        <w:jc w:val="both"/>
        <w:rPr>
          <w:rFonts w:eastAsia="Calibri"/>
          <w:lang w:eastAsia="en-US"/>
        </w:rPr>
      </w:pPr>
      <w:r w:rsidRPr="007E174F">
        <w:rPr>
          <w:rFonts w:eastAsia="Calibri"/>
          <w:lang w:eastAsia="en-US"/>
        </w:rPr>
        <w:t>- от 27.11.2025 №473 ведомственный порядок формирования муниципального задания приведен в соответствие с нормами бюджетного законодательства и Порядка формирования и финансового обеспечения выполнения муниципального задания № 1315</w:t>
      </w:r>
      <w:r w:rsidR="007E174F" w:rsidRPr="007E174F">
        <w:rPr>
          <w:rFonts w:eastAsia="Calibri"/>
          <w:lang w:eastAsia="en-US"/>
        </w:rPr>
        <w:t>.</w:t>
      </w:r>
    </w:p>
    <w:p w14:paraId="638EADDE" w14:textId="75211414" w:rsidR="002F457C" w:rsidRPr="00D235C6" w:rsidRDefault="00AD4B35" w:rsidP="003A5F7E">
      <w:pPr>
        <w:ind w:firstLine="709"/>
        <w:contextualSpacing/>
        <w:jc w:val="both"/>
        <w:rPr>
          <w:rFonts w:eastAsia="Calibri"/>
          <w:shd w:val="clear" w:color="auto" w:fill="FFFF00"/>
          <w:lang w:eastAsia="en-US"/>
        </w:rPr>
      </w:pPr>
      <w:r w:rsidRPr="003A176A">
        <w:rPr>
          <w:rFonts w:eastAsia="Calibri"/>
          <w:lang w:eastAsia="en-US"/>
        </w:rPr>
        <w:t xml:space="preserve">По результатам проверки применено дисциплинарное взыскание в виде замечания </w:t>
      </w:r>
      <w:r w:rsidR="0015367C">
        <w:rPr>
          <w:rFonts w:eastAsia="Calibri"/>
          <w:lang w:eastAsia="en-US"/>
        </w:rPr>
        <w:t xml:space="preserve">двум </w:t>
      </w:r>
      <w:r w:rsidR="00B03EAF" w:rsidRPr="003A176A">
        <w:rPr>
          <w:rFonts w:eastAsia="Calibri"/>
          <w:lang w:eastAsia="en-US"/>
        </w:rPr>
        <w:t>сотрудник</w:t>
      </w:r>
      <w:r w:rsidR="0015367C">
        <w:rPr>
          <w:rFonts w:eastAsia="Calibri"/>
          <w:lang w:eastAsia="en-US"/>
        </w:rPr>
        <w:t>ам</w:t>
      </w:r>
      <w:r w:rsidRPr="003A176A">
        <w:rPr>
          <w:rFonts w:eastAsia="Calibri"/>
          <w:lang w:eastAsia="en-US"/>
        </w:rPr>
        <w:t xml:space="preserve"> </w:t>
      </w:r>
      <w:r w:rsidR="00397E2B" w:rsidRPr="003A176A">
        <w:rPr>
          <w:rFonts w:eastAsia="Calibri"/>
          <w:lang w:eastAsia="en-US"/>
        </w:rPr>
        <w:t>учреждения</w:t>
      </w:r>
      <w:r w:rsidR="003A5F7E">
        <w:rPr>
          <w:rFonts w:eastAsia="Calibri"/>
          <w:lang w:eastAsia="en-US"/>
        </w:rPr>
        <w:t>,</w:t>
      </w:r>
      <w:r w:rsidR="00344D70" w:rsidRPr="003A176A">
        <w:rPr>
          <w:rFonts w:eastAsia="Calibri"/>
          <w:lang w:eastAsia="en-US"/>
        </w:rPr>
        <w:t xml:space="preserve"> в деятельности котор</w:t>
      </w:r>
      <w:r w:rsidR="0015367C">
        <w:rPr>
          <w:rFonts w:eastAsia="Calibri"/>
          <w:lang w:eastAsia="en-US"/>
        </w:rPr>
        <w:t>ых</w:t>
      </w:r>
      <w:r w:rsidR="00344D70" w:rsidRPr="003A176A">
        <w:rPr>
          <w:rFonts w:eastAsia="Calibri"/>
          <w:lang w:eastAsia="en-US"/>
        </w:rPr>
        <w:t xml:space="preserve"> установлены нарушения</w:t>
      </w:r>
      <w:r w:rsidR="003A5F7E">
        <w:rPr>
          <w:rFonts w:eastAsia="Calibri"/>
          <w:lang w:eastAsia="en-US"/>
        </w:rPr>
        <w:t xml:space="preserve">, кроме того, </w:t>
      </w:r>
      <w:r w:rsidR="003A5F7E">
        <w:t>должностные лица привлечены к административной ответственности.</w:t>
      </w:r>
    </w:p>
    <w:sectPr w:rsidR="002F457C" w:rsidRPr="00D23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600B3" w14:textId="77777777" w:rsidR="00894133" w:rsidRDefault="00894133" w:rsidP="00894133">
      <w:r>
        <w:separator/>
      </w:r>
    </w:p>
  </w:endnote>
  <w:endnote w:type="continuationSeparator" w:id="0">
    <w:p w14:paraId="31238D8F" w14:textId="77777777" w:rsidR="00894133" w:rsidRDefault="00894133" w:rsidP="008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30E0A" w14:textId="77777777" w:rsidR="00894133" w:rsidRDefault="00894133" w:rsidP="00894133">
      <w:r>
        <w:separator/>
      </w:r>
    </w:p>
  </w:footnote>
  <w:footnote w:type="continuationSeparator" w:id="0">
    <w:p w14:paraId="1015CECA" w14:textId="77777777" w:rsidR="00894133" w:rsidRDefault="00894133" w:rsidP="00894133">
      <w:r>
        <w:continuationSeparator/>
      </w:r>
    </w:p>
  </w:footnote>
  <w:footnote w:id="1">
    <w:p w14:paraId="56318078" w14:textId="0A83D7B0" w:rsidR="00995770" w:rsidRPr="00995770" w:rsidRDefault="00995770" w:rsidP="00995770">
      <w:pPr>
        <w:pStyle w:val="af2"/>
        <w:jc w:val="both"/>
      </w:pPr>
      <w:r>
        <w:rPr>
          <w:rStyle w:val="af4"/>
        </w:rPr>
        <w:footnoteRef/>
      </w:r>
      <w:r>
        <w:t xml:space="preserve"> Отдел по физической культуре и спорту администрации муниципального образования Каневской муниципальный район Краснодарского края (далее – отдел по ФК и спорту).</w:t>
      </w:r>
    </w:p>
  </w:footnote>
  <w:footnote w:id="2">
    <w:p w14:paraId="3C89E282" w14:textId="7756EFC5" w:rsidR="00995770" w:rsidRDefault="00995770" w:rsidP="00995770">
      <w:pPr>
        <w:pStyle w:val="af2"/>
        <w:jc w:val="both"/>
      </w:pPr>
      <w:r>
        <w:rPr>
          <w:rStyle w:val="af4"/>
        </w:rPr>
        <w:footnoteRef/>
      </w:r>
      <w:r>
        <w:t xml:space="preserve"> </w:t>
      </w:r>
      <w:r w:rsidRPr="00995770">
        <w:t>Порядок формирования муниципального задания на оказание муниципальных услуг (выполнение работ) в отношении муниципальных учреждений, подведомственных отделу по ФК и спорту администрации муниципального образования Каневской район и финансового обеспечения выполнения муниципального задания</w:t>
      </w:r>
      <w:r>
        <w:t xml:space="preserve"> утвержден приказом </w:t>
      </w:r>
      <w:r w:rsidRPr="00995770">
        <w:t>отдела по ФК и спорту от 11.11.2022 №450 (далее – Ведомственный порядок формирования муниципального задания № 450)</w:t>
      </w:r>
      <w:r>
        <w:t>.</w:t>
      </w:r>
    </w:p>
  </w:footnote>
  <w:footnote w:id="3">
    <w:p w14:paraId="46D7F93D" w14:textId="695BBA20" w:rsidR="00995770" w:rsidRDefault="00995770">
      <w:pPr>
        <w:pStyle w:val="af2"/>
      </w:pPr>
      <w:r>
        <w:rPr>
          <w:rStyle w:val="af4"/>
        </w:rPr>
        <w:footnoteRef/>
      </w:r>
      <w:r>
        <w:t xml:space="preserve"> Бюджетный кодекс Российской Федерации (далее – БК РФ).</w:t>
      </w:r>
    </w:p>
  </w:footnote>
  <w:footnote w:id="4">
    <w:p w14:paraId="47063A46" w14:textId="64DA37D5" w:rsidR="00995770" w:rsidRDefault="00995770" w:rsidP="00995770">
      <w:pPr>
        <w:pStyle w:val="af2"/>
        <w:jc w:val="both"/>
      </w:pPr>
      <w:r>
        <w:rPr>
          <w:rStyle w:val="af4"/>
        </w:rPr>
        <w:footnoteRef/>
      </w:r>
      <w:r>
        <w:t xml:space="preserve"> </w:t>
      </w:r>
      <w:r w:rsidRPr="00995770">
        <w:t>Порядок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Каневской район и финансового обеспечения выполнения муниципального задания,</w:t>
      </w:r>
      <w:r>
        <w:t xml:space="preserve"> утвержден</w:t>
      </w:r>
      <w:r w:rsidRPr="00995770">
        <w:t xml:space="preserve"> </w:t>
      </w:r>
      <w:r>
        <w:t>п</w:t>
      </w:r>
      <w:r w:rsidRPr="00995770">
        <w:t>остановлением администрации муниципального образования Каневской район от 26.11.2015 № 1315 (далее - Порядок формирования и финансового обеспечения выполнения муниципального задания № 1315)</w:t>
      </w:r>
      <w:r>
        <w:t>.</w:t>
      </w:r>
    </w:p>
  </w:footnote>
  <w:footnote w:id="5">
    <w:p w14:paraId="4CF33F8D" w14:textId="5794F8F7" w:rsidR="003162F4" w:rsidRDefault="003162F4" w:rsidP="003162F4">
      <w:pPr>
        <w:pStyle w:val="af2"/>
        <w:jc w:val="both"/>
      </w:pPr>
      <w:r>
        <w:rPr>
          <w:rStyle w:val="af4"/>
        </w:rPr>
        <w:footnoteRef/>
      </w:r>
      <w:r>
        <w:t xml:space="preserve"> </w:t>
      </w:r>
      <w:r w:rsidRPr="003162F4">
        <w:t xml:space="preserve">Требования к составлению и утверждению плана ФХД государственного (муниципального) учреждения утверждены приказом Минфина России от 31.08.2018 № 186н (далее – </w:t>
      </w:r>
      <w:bookmarkStart w:id="2" w:name="_Hlk211507943"/>
      <w:r w:rsidRPr="003162F4">
        <w:t>Требования № 186н</w:t>
      </w:r>
      <w:bookmarkEnd w:id="2"/>
      <w:r w:rsidRPr="003162F4">
        <w:t>)</w:t>
      </w:r>
      <w:r>
        <w:t>.</w:t>
      </w:r>
    </w:p>
  </w:footnote>
  <w:footnote w:id="6">
    <w:p w14:paraId="29F75565" w14:textId="1F5DA7A2" w:rsidR="003162F4" w:rsidRDefault="003162F4" w:rsidP="00580B0D">
      <w:pPr>
        <w:pStyle w:val="af2"/>
        <w:jc w:val="both"/>
      </w:pPr>
      <w:r>
        <w:rPr>
          <w:rStyle w:val="af4"/>
        </w:rPr>
        <w:footnoteRef/>
      </w:r>
      <w:r>
        <w:t xml:space="preserve"> </w:t>
      </w:r>
      <w:r w:rsidR="00580B0D" w:rsidRPr="00580B0D">
        <w:t>П</w:t>
      </w:r>
      <w:r w:rsidRPr="00580B0D">
        <w:t>орядок составления и утверждения планов ФХД муниципальных учреждений, подведомственных отделу по физической культуре и спорту</w:t>
      </w:r>
      <w:r w:rsidR="00580B0D" w:rsidRPr="00580B0D">
        <w:t xml:space="preserve">, утвержден приказом </w:t>
      </w:r>
      <w:bookmarkStart w:id="3" w:name="_Hlk173153502"/>
      <w:r w:rsidR="00580B0D" w:rsidRPr="00580B0D">
        <w:t xml:space="preserve">отдела по физической культуре и спорту </w:t>
      </w:r>
      <w:bookmarkEnd w:id="3"/>
      <w:r w:rsidR="00580B0D" w:rsidRPr="00580B0D">
        <w:t xml:space="preserve">от 04.02.2020 № 40 </w:t>
      </w:r>
      <w:r w:rsidRPr="00580B0D">
        <w:t xml:space="preserve">(далее </w:t>
      </w:r>
      <w:bookmarkStart w:id="4" w:name="_Hlk116978482"/>
      <w:r w:rsidRPr="00580B0D">
        <w:t xml:space="preserve">– </w:t>
      </w:r>
      <w:bookmarkStart w:id="5" w:name="_Hlk146100916"/>
      <w:bookmarkStart w:id="6" w:name="_Hlk173325420"/>
      <w:bookmarkStart w:id="7" w:name="_Hlk211588235"/>
      <w:r w:rsidRPr="00580B0D">
        <w:t xml:space="preserve">Порядок составления и утверждения планов ФХД № </w:t>
      </w:r>
      <w:bookmarkEnd w:id="4"/>
      <w:bookmarkEnd w:id="5"/>
      <w:bookmarkEnd w:id="6"/>
      <w:r w:rsidRPr="00580B0D">
        <w:t>40</w:t>
      </w:r>
      <w:bookmarkEnd w:id="7"/>
      <w:r w:rsidRPr="00580B0D">
        <w:t>)</w:t>
      </w:r>
      <w:r w:rsidR="00580B0D">
        <w:t>.</w:t>
      </w:r>
    </w:p>
  </w:footnote>
  <w:footnote w:id="7">
    <w:p w14:paraId="6ACCF10A" w14:textId="379D1BAA" w:rsidR="00580B0D" w:rsidRDefault="00580B0D" w:rsidP="0015367C">
      <w:pPr>
        <w:pStyle w:val="af2"/>
        <w:jc w:val="both"/>
      </w:pPr>
      <w:r>
        <w:rPr>
          <w:rStyle w:val="af4"/>
        </w:rPr>
        <w:footnoteRef/>
      </w:r>
      <w:r>
        <w:t xml:space="preserve"> </w:t>
      </w:r>
      <w:r w:rsidR="0015367C" w:rsidRPr="00167B2A">
        <w:t>Положение об оплате труда руководителей муниципальных учреждений, подведомственных отделу по физической культуре и спорту администрации муниципального образования Каневской район, утвержденно</w:t>
      </w:r>
      <w:r w:rsidR="0015367C">
        <w:t>е</w:t>
      </w:r>
      <w:r w:rsidR="0015367C" w:rsidRPr="00167B2A">
        <w:t xml:space="preserve"> приказом начальника отдела по ФК и спорту от 01.04.2021 № 133/1 (далее - Положением об оплате труда руководителей № 133/1</w:t>
      </w:r>
      <w:r w:rsidR="0015367C">
        <w:t>).</w:t>
      </w:r>
    </w:p>
  </w:footnote>
  <w:footnote w:id="8">
    <w:p w14:paraId="74467DC7" w14:textId="0EFAD3EE" w:rsidR="0015367C" w:rsidRDefault="0015367C" w:rsidP="0015367C">
      <w:pPr>
        <w:pStyle w:val="af2"/>
        <w:jc w:val="both"/>
      </w:pPr>
      <w:r>
        <w:rPr>
          <w:rStyle w:val="af4"/>
        </w:rPr>
        <w:footnoteRef/>
      </w:r>
      <w:r>
        <w:t xml:space="preserve"> П</w:t>
      </w:r>
      <w:r w:rsidRPr="00494D86">
        <w:t>оложение об отраслевой системе оплаты труда работников муниципальных учреждений, подведомственных отделу по физической культуре и спорту администрации муниципального образования Каневской район, утвержденн</w:t>
      </w:r>
      <w:r>
        <w:t>ое</w:t>
      </w:r>
      <w:r w:rsidRPr="00494D86">
        <w:t xml:space="preserve"> постановлением администрации муниципального образования Каневской район от 04.04.2024 № 529 (далее – Положение об оплате труда № 529</w:t>
      </w:r>
      <w:r>
        <w:t>).</w:t>
      </w:r>
    </w:p>
  </w:footnote>
  <w:footnote w:id="9">
    <w:p w14:paraId="25D5BA4B" w14:textId="39173AEA" w:rsidR="003E16EE" w:rsidRDefault="003E16EE" w:rsidP="003E16EE">
      <w:pPr>
        <w:pStyle w:val="af2"/>
        <w:jc w:val="both"/>
      </w:pPr>
      <w:r>
        <w:rPr>
          <w:rStyle w:val="af4"/>
        </w:rPr>
        <w:footnoteRef/>
      </w:r>
      <w:r>
        <w:t xml:space="preserve"> </w:t>
      </w:r>
      <w:r w:rsidRPr="00D64C08">
        <w:t>включена в МП «Развитие топливно-энергетического комплекса», утвержденную постановлени</w:t>
      </w:r>
      <w:r>
        <w:t>ем</w:t>
      </w:r>
      <w:r w:rsidRPr="00D64C08">
        <w:t xml:space="preserve"> администрации муниципального образования Каневской район </w:t>
      </w:r>
      <w:r w:rsidRPr="00D64C08">
        <w:rPr>
          <w:bCs/>
          <w:color w:val="000000"/>
          <w:shd w:val="clear" w:color="auto" w:fill="FFFFFF"/>
        </w:rPr>
        <w:t>от 28.09.2022 № 1600 на 2025-2030 годы.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36DDC"/>
    <w:multiLevelType w:val="hybridMultilevel"/>
    <w:tmpl w:val="F5927CAE"/>
    <w:lvl w:ilvl="0" w:tplc="0419000D">
      <w:start w:val="1"/>
      <w:numFmt w:val="bullet"/>
      <w:lvlText w:val=""/>
      <w:lvlJc w:val="left"/>
      <w:pPr>
        <w:ind w:left="903" w:hanging="360"/>
      </w:pPr>
      <w:rPr>
        <w:rFonts w:ascii="Wingdings" w:hAnsi="Wingdings"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 w15:restartNumberingAfterBreak="0">
    <w:nsid w:val="08031B46"/>
    <w:multiLevelType w:val="hybridMultilevel"/>
    <w:tmpl w:val="95F2E306"/>
    <w:lvl w:ilvl="0" w:tplc="FA3089DC">
      <w:start w:val="1"/>
      <w:numFmt w:val="bullet"/>
      <w:lvlText w:val=""/>
      <w:lvlJc w:val="left"/>
      <w:pPr>
        <w:ind w:left="1428" w:hanging="360"/>
      </w:pPr>
      <w:rPr>
        <w:rFonts w:ascii="Symbol" w:hAnsi="Symbol" w:hint="default"/>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1D21DDB"/>
    <w:multiLevelType w:val="hybridMultilevel"/>
    <w:tmpl w:val="577827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3A626F"/>
    <w:multiLevelType w:val="hybridMultilevel"/>
    <w:tmpl w:val="1CE24BC2"/>
    <w:lvl w:ilvl="0" w:tplc="4ACA7B5C">
      <w:start w:val="12"/>
      <w:numFmt w:val="decimal"/>
      <w:lvlText w:val="%1."/>
      <w:lvlJc w:val="left"/>
      <w:pPr>
        <w:ind w:left="4060" w:hanging="375"/>
      </w:pPr>
      <w:rPr>
        <w:rFonts w:hint="default"/>
      </w:rPr>
    </w:lvl>
    <w:lvl w:ilvl="1" w:tplc="04190019" w:tentative="1">
      <w:start w:val="1"/>
      <w:numFmt w:val="lowerLetter"/>
      <w:lvlText w:val="%2."/>
      <w:lvlJc w:val="left"/>
      <w:pPr>
        <w:ind w:left="2884" w:hanging="360"/>
      </w:pPr>
    </w:lvl>
    <w:lvl w:ilvl="2" w:tplc="0419001B" w:tentative="1">
      <w:start w:val="1"/>
      <w:numFmt w:val="lowerRoman"/>
      <w:lvlText w:val="%3."/>
      <w:lvlJc w:val="right"/>
      <w:pPr>
        <w:ind w:left="3604" w:hanging="180"/>
      </w:pPr>
    </w:lvl>
    <w:lvl w:ilvl="3" w:tplc="0419000F" w:tentative="1">
      <w:start w:val="1"/>
      <w:numFmt w:val="decimal"/>
      <w:lvlText w:val="%4."/>
      <w:lvlJc w:val="left"/>
      <w:pPr>
        <w:ind w:left="4324" w:hanging="360"/>
      </w:pPr>
    </w:lvl>
    <w:lvl w:ilvl="4" w:tplc="04190019" w:tentative="1">
      <w:start w:val="1"/>
      <w:numFmt w:val="lowerLetter"/>
      <w:lvlText w:val="%5."/>
      <w:lvlJc w:val="left"/>
      <w:pPr>
        <w:ind w:left="5044" w:hanging="360"/>
      </w:pPr>
    </w:lvl>
    <w:lvl w:ilvl="5" w:tplc="0419001B" w:tentative="1">
      <w:start w:val="1"/>
      <w:numFmt w:val="lowerRoman"/>
      <w:lvlText w:val="%6."/>
      <w:lvlJc w:val="right"/>
      <w:pPr>
        <w:ind w:left="5764" w:hanging="180"/>
      </w:pPr>
    </w:lvl>
    <w:lvl w:ilvl="6" w:tplc="0419000F" w:tentative="1">
      <w:start w:val="1"/>
      <w:numFmt w:val="decimal"/>
      <w:lvlText w:val="%7."/>
      <w:lvlJc w:val="left"/>
      <w:pPr>
        <w:ind w:left="6484" w:hanging="360"/>
      </w:pPr>
    </w:lvl>
    <w:lvl w:ilvl="7" w:tplc="04190019" w:tentative="1">
      <w:start w:val="1"/>
      <w:numFmt w:val="lowerLetter"/>
      <w:lvlText w:val="%8."/>
      <w:lvlJc w:val="left"/>
      <w:pPr>
        <w:ind w:left="7204" w:hanging="360"/>
      </w:pPr>
    </w:lvl>
    <w:lvl w:ilvl="8" w:tplc="0419001B" w:tentative="1">
      <w:start w:val="1"/>
      <w:numFmt w:val="lowerRoman"/>
      <w:lvlText w:val="%9."/>
      <w:lvlJc w:val="right"/>
      <w:pPr>
        <w:ind w:left="7924" w:hanging="180"/>
      </w:pPr>
    </w:lvl>
  </w:abstractNum>
  <w:abstractNum w:abstractNumId="4" w15:restartNumberingAfterBreak="0">
    <w:nsid w:val="3E9775DF"/>
    <w:multiLevelType w:val="hybridMultilevel"/>
    <w:tmpl w:val="9CDC2DC6"/>
    <w:lvl w:ilvl="0" w:tplc="1CAE9B1A">
      <w:start w:val="1"/>
      <w:numFmt w:val="decimal"/>
      <w:lvlText w:val="%1)"/>
      <w:lvlJc w:val="left"/>
      <w:pPr>
        <w:ind w:left="543" w:hanging="360"/>
      </w:pPr>
      <w:rPr>
        <w:rFonts w:hint="default"/>
      </w:rPr>
    </w:lvl>
    <w:lvl w:ilvl="1" w:tplc="04190019" w:tentative="1">
      <w:start w:val="1"/>
      <w:numFmt w:val="lowerLetter"/>
      <w:lvlText w:val="%2."/>
      <w:lvlJc w:val="left"/>
      <w:pPr>
        <w:ind w:left="1263" w:hanging="360"/>
      </w:pPr>
    </w:lvl>
    <w:lvl w:ilvl="2" w:tplc="0419001B" w:tentative="1">
      <w:start w:val="1"/>
      <w:numFmt w:val="lowerRoman"/>
      <w:lvlText w:val="%3."/>
      <w:lvlJc w:val="right"/>
      <w:pPr>
        <w:ind w:left="1983" w:hanging="180"/>
      </w:pPr>
    </w:lvl>
    <w:lvl w:ilvl="3" w:tplc="0419000F" w:tentative="1">
      <w:start w:val="1"/>
      <w:numFmt w:val="decimal"/>
      <w:lvlText w:val="%4."/>
      <w:lvlJc w:val="left"/>
      <w:pPr>
        <w:ind w:left="2703" w:hanging="360"/>
      </w:pPr>
    </w:lvl>
    <w:lvl w:ilvl="4" w:tplc="04190019" w:tentative="1">
      <w:start w:val="1"/>
      <w:numFmt w:val="lowerLetter"/>
      <w:lvlText w:val="%5."/>
      <w:lvlJc w:val="left"/>
      <w:pPr>
        <w:ind w:left="3423" w:hanging="360"/>
      </w:pPr>
    </w:lvl>
    <w:lvl w:ilvl="5" w:tplc="0419001B" w:tentative="1">
      <w:start w:val="1"/>
      <w:numFmt w:val="lowerRoman"/>
      <w:lvlText w:val="%6."/>
      <w:lvlJc w:val="right"/>
      <w:pPr>
        <w:ind w:left="4143" w:hanging="180"/>
      </w:pPr>
    </w:lvl>
    <w:lvl w:ilvl="6" w:tplc="0419000F" w:tentative="1">
      <w:start w:val="1"/>
      <w:numFmt w:val="decimal"/>
      <w:lvlText w:val="%7."/>
      <w:lvlJc w:val="left"/>
      <w:pPr>
        <w:ind w:left="4863" w:hanging="360"/>
      </w:pPr>
    </w:lvl>
    <w:lvl w:ilvl="7" w:tplc="04190019" w:tentative="1">
      <w:start w:val="1"/>
      <w:numFmt w:val="lowerLetter"/>
      <w:lvlText w:val="%8."/>
      <w:lvlJc w:val="left"/>
      <w:pPr>
        <w:ind w:left="5583" w:hanging="360"/>
      </w:pPr>
    </w:lvl>
    <w:lvl w:ilvl="8" w:tplc="0419001B" w:tentative="1">
      <w:start w:val="1"/>
      <w:numFmt w:val="lowerRoman"/>
      <w:lvlText w:val="%9."/>
      <w:lvlJc w:val="right"/>
      <w:pPr>
        <w:ind w:left="6303" w:hanging="180"/>
      </w:pPr>
    </w:lvl>
  </w:abstractNum>
  <w:abstractNum w:abstractNumId="5" w15:restartNumberingAfterBreak="0">
    <w:nsid w:val="55A15955"/>
    <w:multiLevelType w:val="hybridMultilevel"/>
    <w:tmpl w:val="A224B15A"/>
    <w:lvl w:ilvl="0" w:tplc="5650BB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32E282A"/>
    <w:multiLevelType w:val="hybridMultilevel"/>
    <w:tmpl w:val="15E69E2A"/>
    <w:lvl w:ilvl="0" w:tplc="0419000D">
      <w:start w:val="1"/>
      <w:numFmt w:val="bullet"/>
      <w:lvlText w:val=""/>
      <w:lvlJc w:val="left"/>
      <w:pPr>
        <w:ind w:left="1491" w:hanging="360"/>
      </w:pPr>
      <w:rPr>
        <w:rFonts w:ascii="Wingdings" w:hAnsi="Wingdings"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7" w15:restartNumberingAfterBreak="0">
    <w:nsid w:val="7A880E1A"/>
    <w:multiLevelType w:val="hybridMultilevel"/>
    <w:tmpl w:val="65B8C738"/>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1B"/>
    <w:rsid w:val="00000D50"/>
    <w:rsid w:val="00016545"/>
    <w:rsid w:val="000303BB"/>
    <w:rsid w:val="0004124F"/>
    <w:rsid w:val="0006617C"/>
    <w:rsid w:val="00074D9D"/>
    <w:rsid w:val="0007730C"/>
    <w:rsid w:val="0008211B"/>
    <w:rsid w:val="000859FA"/>
    <w:rsid w:val="000879B2"/>
    <w:rsid w:val="00090D87"/>
    <w:rsid w:val="000B0268"/>
    <w:rsid w:val="000B0DFD"/>
    <w:rsid w:val="000B18A6"/>
    <w:rsid w:val="000B4E3A"/>
    <w:rsid w:val="000B6C3D"/>
    <w:rsid w:val="000B73C7"/>
    <w:rsid w:val="000C7E02"/>
    <w:rsid w:val="000E4CAB"/>
    <w:rsid w:val="000F496B"/>
    <w:rsid w:val="001010B9"/>
    <w:rsid w:val="00104000"/>
    <w:rsid w:val="00126E86"/>
    <w:rsid w:val="00134A94"/>
    <w:rsid w:val="0015367C"/>
    <w:rsid w:val="00157464"/>
    <w:rsid w:val="00171AAD"/>
    <w:rsid w:val="001834A9"/>
    <w:rsid w:val="001975C7"/>
    <w:rsid w:val="001A3A32"/>
    <w:rsid w:val="001B19FD"/>
    <w:rsid w:val="001B3B55"/>
    <w:rsid w:val="001B65F6"/>
    <w:rsid w:val="001C5FC4"/>
    <w:rsid w:val="001C7CE7"/>
    <w:rsid w:val="001C7FE3"/>
    <w:rsid w:val="001D0AF9"/>
    <w:rsid w:val="001D0C83"/>
    <w:rsid w:val="001D0D56"/>
    <w:rsid w:val="001E2FF0"/>
    <w:rsid w:val="001F65FF"/>
    <w:rsid w:val="00200E28"/>
    <w:rsid w:val="00210419"/>
    <w:rsid w:val="002133B2"/>
    <w:rsid w:val="00225DF8"/>
    <w:rsid w:val="00244CE9"/>
    <w:rsid w:val="002553F0"/>
    <w:rsid w:val="00255BEE"/>
    <w:rsid w:val="00260914"/>
    <w:rsid w:val="00262910"/>
    <w:rsid w:val="00271D31"/>
    <w:rsid w:val="002950A2"/>
    <w:rsid w:val="002A0EFC"/>
    <w:rsid w:val="002B67E1"/>
    <w:rsid w:val="002C69F2"/>
    <w:rsid w:val="002D06F4"/>
    <w:rsid w:val="002D47B0"/>
    <w:rsid w:val="002E3E50"/>
    <w:rsid w:val="002F0D8D"/>
    <w:rsid w:val="002F1666"/>
    <w:rsid w:val="002F2478"/>
    <w:rsid w:val="002F457C"/>
    <w:rsid w:val="002F55B8"/>
    <w:rsid w:val="002F5902"/>
    <w:rsid w:val="00302A8E"/>
    <w:rsid w:val="00307298"/>
    <w:rsid w:val="00313D98"/>
    <w:rsid w:val="003162F4"/>
    <w:rsid w:val="00322625"/>
    <w:rsid w:val="00322B3B"/>
    <w:rsid w:val="003364DE"/>
    <w:rsid w:val="00344876"/>
    <w:rsid w:val="00344D70"/>
    <w:rsid w:val="0034760D"/>
    <w:rsid w:val="003527B4"/>
    <w:rsid w:val="00353EE7"/>
    <w:rsid w:val="00366A95"/>
    <w:rsid w:val="00387C80"/>
    <w:rsid w:val="00397E2B"/>
    <w:rsid w:val="003A176A"/>
    <w:rsid w:val="003A5249"/>
    <w:rsid w:val="003A5F7E"/>
    <w:rsid w:val="003C20B4"/>
    <w:rsid w:val="003C7321"/>
    <w:rsid w:val="003E16EE"/>
    <w:rsid w:val="003E39FD"/>
    <w:rsid w:val="003E4B1E"/>
    <w:rsid w:val="003E59DF"/>
    <w:rsid w:val="003E6DD5"/>
    <w:rsid w:val="003F2B9F"/>
    <w:rsid w:val="00401B5F"/>
    <w:rsid w:val="00406BE2"/>
    <w:rsid w:val="00432C11"/>
    <w:rsid w:val="0044420C"/>
    <w:rsid w:val="0046317B"/>
    <w:rsid w:val="00466766"/>
    <w:rsid w:val="004739E2"/>
    <w:rsid w:val="00486E17"/>
    <w:rsid w:val="00490307"/>
    <w:rsid w:val="00491D00"/>
    <w:rsid w:val="00491E97"/>
    <w:rsid w:val="004B21AE"/>
    <w:rsid w:val="004B64BD"/>
    <w:rsid w:val="004C0A0B"/>
    <w:rsid w:val="004C3F65"/>
    <w:rsid w:val="004F4693"/>
    <w:rsid w:val="005314BC"/>
    <w:rsid w:val="0055152B"/>
    <w:rsid w:val="005539EF"/>
    <w:rsid w:val="00567168"/>
    <w:rsid w:val="0057106E"/>
    <w:rsid w:val="005772F4"/>
    <w:rsid w:val="00580B0D"/>
    <w:rsid w:val="005833B1"/>
    <w:rsid w:val="00584CF9"/>
    <w:rsid w:val="00587D77"/>
    <w:rsid w:val="005976B3"/>
    <w:rsid w:val="005976F0"/>
    <w:rsid w:val="005A01A9"/>
    <w:rsid w:val="005A1375"/>
    <w:rsid w:val="005A3E11"/>
    <w:rsid w:val="005A5562"/>
    <w:rsid w:val="005A62D8"/>
    <w:rsid w:val="005A6686"/>
    <w:rsid w:val="005B1067"/>
    <w:rsid w:val="005B1907"/>
    <w:rsid w:val="005B32F4"/>
    <w:rsid w:val="005B6017"/>
    <w:rsid w:val="005C4602"/>
    <w:rsid w:val="005D05C2"/>
    <w:rsid w:val="005D1746"/>
    <w:rsid w:val="005D1918"/>
    <w:rsid w:val="005E1872"/>
    <w:rsid w:val="005F43EB"/>
    <w:rsid w:val="00601462"/>
    <w:rsid w:val="006054A8"/>
    <w:rsid w:val="0062277E"/>
    <w:rsid w:val="00622FE5"/>
    <w:rsid w:val="00623290"/>
    <w:rsid w:val="006277A7"/>
    <w:rsid w:val="0063491F"/>
    <w:rsid w:val="00646B4C"/>
    <w:rsid w:val="00654BFA"/>
    <w:rsid w:val="006622E6"/>
    <w:rsid w:val="00665A19"/>
    <w:rsid w:val="006913AC"/>
    <w:rsid w:val="00691503"/>
    <w:rsid w:val="00692F78"/>
    <w:rsid w:val="006A3E3E"/>
    <w:rsid w:val="006A75A6"/>
    <w:rsid w:val="006B2F53"/>
    <w:rsid w:val="006B552E"/>
    <w:rsid w:val="006C0008"/>
    <w:rsid w:val="006C1F0B"/>
    <w:rsid w:val="006D0BFE"/>
    <w:rsid w:val="006E6A72"/>
    <w:rsid w:val="0070448C"/>
    <w:rsid w:val="00704DBF"/>
    <w:rsid w:val="007210C9"/>
    <w:rsid w:val="00722B6F"/>
    <w:rsid w:val="0072381B"/>
    <w:rsid w:val="00725AFE"/>
    <w:rsid w:val="00753575"/>
    <w:rsid w:val="00753FD2"/>
    <w:rsid w:val="00754943"/>
    <w:rsid w:val="00757867"/>
    <w:rsid w:val="00774042"/>
    <w:rsid w:val="007828D6"/>
    <w:rsid w:val="00785281"/>
    <w:rsid w:val="007922F4"/>
    <w:rsid w:val="007A476D"/>
    <w:rsid w:val="007A581B"/>
    <w:rsid w:val="007B4816"/>
    <w:rsid w:val="007D0ACA"/>
    <w:rsid w:val="007E174F"/>
    <w:rsid w:val="007E698E"/>
    <w:rsid w:val="007F58E3"/>
    <w:rsid w:val="00800FEA"/>
    <w:rsid w:val="0080443C"/>
    <w:rsid w:val="00805F80"/>
    <w:rsid w:val="008105BF"/>
    <w:rsid w:val="00815E68"/>
    <w:rsid w:val="00827D9C"/>
    <w:rsid w:val="00830E5D"/>
    <w:rsid w:val="00832995"/>
    <w:rsid w:val="008509DA"/>
    <w:rsid w:val="00851C9C"/>
    <w:rsid w:val="008545B5"/>
    <w:rsid w:val="0087260A"/>
    <w:rsid w:val="00872638"/>
    <w:rsid w:val="00875177"/>
    <w:rsid w:val="008853F3"/>
    <w:rsid w:val="0089328D"/>
    <w:rsid w:val="00894133"/>
    <w:rsid w:val="00894415"/>
    <w:rsid w:val="00895927"/>
    <w:rsid w:val="00897F6A"/>
    <w:rsid w:val="008A54B9"/>
    <w:rsid w:val="008B110B"/>
    <w:rsid w:val="008B181E"/>
    <w:rsid w:val="008B558E"/>
    <w:rsid w:val="008D18B4"/>
    <w:rsid w:val="008D2C10"/>
    <w:rsid w:val="008E2E3E"/>
    <w:rsid w:val="008E3BE9"/>
    <w:rsid w:val="008E3E9E"/>
    <w:rsid w:val="008E77F7"/>
    <w:rsid w:val="008F5040"/>
    <w:rsid w:val="00900323"/>
    <w:rsid w:val="00900606"/>
    <w:rsid w:val="00904588"/>
    <w:rsid w:val="00905197"/>
    <w:rsid w:val="00906E7E"/>
    <w:rsid w:val="009138D5"/>
    <w:rsid w:val="00925FE0"/>
    <w:rsid w:val="00940B5A"/>
    <w:rsid w:val="00943148"/>
    <w:rsid w:val="00952B05"/>
    <w:rsid w:val="00953E22"/>
    <w:rsid w:val="00980318"/>
    <w:rsid w:val="009815DB"/>
    <w:rsid w:val="00981DB4"/>
    <w:rsid w:val="00987E5A"/>
    <w:rsid w:val="00987EDF"/>
    <w:rsid w:val="00995770"/>
    <w:rsid w:val="009B21CA"/>
    <w:rsid w:val="009C0A62"/>
    <w:rsid w:val="009C3B82"/>
    <w:rsid w:val="009C5858"/>
    <w:rsid w:val="009D43D6"/>
    <w:rsid w:val="009D6D61"/>
    <w:rsid w:val="009F0337"/>
    <w:rsid w:val="00A017CF"/>
    <w:rsid w:val="00A11AD5"/>
    <w:rsid w:val="00A14E73"/>
    <w:rsid w:val="00A26C76"/>
    <w:rsid w:val="00A333A3"/>
    <w:rsid w:val="00A479D2"/>
    <w:rsid w:val="00A60FA3"/>
    <w:rsid w:val="00A643D3"/>
    <w:rsid w:val="00A65CA0"/>
    <w:rsid w:val="00A913C7"/>
    <w:rsid w:val="00AA64F9"/>
    <w:rsid w:val="00AC2F13"/>
    <w:rsid w:val="00AC7663"/>
    <w:rsid w:val="00AD2124"/>
    <w:rsid w:val="00AD4B35"/>
    <w:rsid w:val="00AE323B"/>
    <w:rsid w:val="00AF3875"/>
    <w:rsid w:val="00AF390C"/>
    <w:rsid w:val="00B01820"/>
    <w:rsid w:val="00B03EAF"/>
    <w:rsid w:val="00B04705"/>
    <w:rsid w:val="00B126EB"/>
    <w:rsid w:val="00B13E89"/>
    <w:rsid w:val="00B15D71"/>
    <w:rsid w:val="00B24109"/>
    <w:rsid w:val="00B2549F"/>
    <w:rsid w:val="00B2613C"/>
    <w:rsid w:val="00B32BC7"/>
    <w:rsid w:val="00B51FBB"/>
    <w:rsid w:val="00B54B3A"/>
    <w:rsid w:val="00B65F14"/>
    <w:rsid w:val="00B80427"/>
    <w:rsid w:val="00B83870"/>
    <w:rsid w:val="00B84CC8"/>
    <w:rsid w:val="00B86540"/>
    <w:rsid w:val="00B909E0"/>
    <w:rsid w:val="00B91043"/>
    <w:rsid w:val="00BB186D"/>
    <w:rsid w:val="00BB3A46"/>
    <w:rsid w:val="00BC412F"/>
    <w:rsid w:val="00BC7789"/>
    <w:rsid w:val="00BD69DA"/>
    <w:rsid w:val="00BF1798"/>
    <w:rsid w:val="00C122D9"/>
    <w:rsid w:val="00C13199"/>
    <w:rsid w:val="00C200BD"/>
    <w:rsid w:val="00C2333A"/>
    <w:rsid w:val="00C24BC1"/>
    <w:rsid w:val="00C449EB"/>
    <w:rsid w:val="00C51D9A"/>
    <w:rsid w:val="00C56546"/>
    <w:rsid w:val="00C6605C"/>
    <w:rsid w:val="00C709F2"/>
    <w:rsid w:val="00C762B7"/>
    <w:rsid w:val="00C83A44"/>
    <w:rsid w:val="00C855F0"/>
    <w:rsid w:val="00C86C62"/>
    <w:rsid w:val="00C94517"/>
    <w:rsid w:val="00C97AAD"/>
    <w:rsid w:val="00CA63C3"/>
    <w:rsid w:val="00CB020B"/>
    <w:rsid w:val="00CB7F99"/>
    <w:rsid w:val="00CD2461"/>
    <w:rsid w:val="00CE0DB4"/>
    <w:rsid w:val="00CE429E"/>
    <w:rsid w:val="00CF49D8"/>
    <w:rsid w:val="00CF5F7B"/>
    <w:rsid w:val="00D02593"/>
    <w:rsid w:val="00D0300B"/>
    <w:rsid w:val="00D0574B"/>
    <w:rsid w:val="00D235C6"/>
    <w:rsid w:val="00D252D8"/>
    <w:rsid w:val="00D272EB"/>
    <w:rsid w:val="00D333A8"/>
    <w:rsid w:val="00D40732"/>
    <w:rsid w:val="00D411E9"/>
    <w:rsid w:val="00D41C7C"/>
    <w:rsid w:val="00D4346A"/>
    <w:rsid w:val="00D4602C"/>
    <w:rsid w:val="00D50BE5"/>
    <w:rsid w:val="00D52406"/>
    <w:rsid w:val="00D64888"/>
    <w:rsid w:val="00D76D3C"/>
    <w:rsid w:val="00D8716F"/>
    <w:rsid w:val="00DA27A9"/>
    <w:rsid w:val="00DA4B7F"/>
    <w:rsid w:val="00DB0F8E"/>
    <w:rsid w:val="00DB35D3"/>
    <w:rsid w:val="00DC082F"/>
    <w:rsid w:val="00DE24CE"/>
    <w:rsid w:val="00E10413"/>
    <w:rsid w:val="00E11841"/>
    <w:rsid w:val="00E12A77"/>
    <w:rsid w:val="00E27DBA"/>
    <w:rsid w:val="00E30BBC"/>
    <w:rsid w:val="00E40716"/>
    <w:rsid w:val="00E564BA"/>
    <w:rsid w:val="00E65A92"/>
    <w:rsid w:val="00E67ED7"/>
    <w:rsid w:val="00E7171B"/>
    <w:rsid w:val="00E8125F"/>
    <w:rsid w:val="00E828CC"/>
    <w:rsid w:val="00E90CA9"/>
    <w:rsid w:val="00E95FD9"/>
    <w:rsid w:val="00EB1A97"/>
    <w:rsid w:val="00EB48FD"/>
    <w:rsid w:val="00EB4A17"/>
    <w:rsid w:val="00EC1FD0"/>
    <w:rsid w:val="00ED31E7"/>
    <w:rsid w:val="00ED58FB"/>
    <w:rsid w:val="00ED6E1A"/>
    <w:rsid w:val="00EE2392"/>
    <w:rsid w:val="00EF268B"/>
    <w:rsid w:val="00EF5A12"/>
    <w:rsid w:val="00EF6975"/>
    <w:rsid w:val="00F042B4"/>
    <w:rsid w:val="00F0709C"/>
    <w:rsid w:val="00F147C4"/>
    <w:rsid w:val="00F1543A"/>
    <w:rsid w:val="00F641F8"/>
    <w:rsid w:val="00F653D4"/>
    <w:rsid w:val="00F717C7"/>
    <w:rsid w:val="00F934A9"/>
    <w:rsid w:val="00F96BED"/>
    <w:rsid w:val="00F97054"/>
    <w:rsid w:val="00FA3015"/>
    <w:rsid w:val="00FA3A30"/>
    <w:rsid w:val="00FA757F"/>
    <w:rsid w:val="00FB10E2"/>
    <w:rsid w:val="00FB24AC"/>
    <w:rsid w:val="00FC26FE"/>
    <w:rsid w:val="00FD1C4F"/>
    <w:rsid w:val="00FD2CEB"/>
    <w:rsid w:val="00FF2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8C97"/>
  <w15:docId w15:val="{FB4289A1-8A36-4563-AD6D-D3D95278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B7F"/>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017"/>
    <w:rPr>
      <w:rFonts w:ascii="Tahoma" w:hAnsi="Tahoma" w:cs="Tahoma"/>
      <w:sz w:val="16"/>
      <w:szCs w:val="16"/>
    </w:rPr>
  </w:style>
  <w:style w:type="character" w:customStyle="1" w:styleId="a4">
    <w:name w:val="Текст выноски Знак"/>
    <w:link w:val="a3"/>
    <w:uiPriority w:val="99"/>
    <w:semiHidden/>
    <w:rsid w:val="005B6017"/>
    <w:rPr>
      <w:rFonts w:ascii="Tahoma" w:eastAsia="Times New Roman" w:hAnsi="Tahoma" w:cs="Tahoma"/>
      <w:sz w:val="16"/>
      <w:szCs w:val="16"/>
      <w:lang w:eastAsia="ru-RU"/>
    </w:rPr>
  </w:style>
  <w:style w:type="paragraph" w:styleId="a5">
    <w:name w:val="Body Text"/>
    <w:basedOn w:val="a"/>
    <w:link w:val="a6"/>
    <w:rsid w:val="00DA27A9"/>
    <w:pPr>
      <w:spacing w:after="120"/>
    </w:pPr>
    <w:rPr>
      <w:sz w:val="24"/>
      <w:szCs w:val="24"/>
    </w:rPr>
  </w:style>
  <w:style w:type="character" w:customStyle="1" w:styleId="a6">
    <w:name w:val="Основной текст Знак"/>
    <w:link w:val="a5"/>
    <w:rsid w:val="00DA27A9"/>
    <w:rPr>
      <w:rFonts w:ascii="Times New Roman" w:eastAsia="Times New Roman" w:hAnsi="Times New Roman" w:cs="Times New Roman"/>
      <w:sz w:val="24"/>
      <w:szCs w:val="24"/>
      <w:lang w:eastAsia="ru-RU"/>
    </w:rPr>
  </w:style>
  <w:style w:type="paragraph" w:customStyle="1" w:styleId="s1">
    <w:name w:val="s_1"/>
    <w:basedOn w:val="a"/>
    <w:rsid w:val="00DA27A9"/>
    <w:pPr>
      <w:spacing w:before="100" w:beforeAutospacing="1" w:after="100" w:afterAutospacing="1"/>
    </w:pPr>
    <w:rPr>
      <w:sz w:val="24"/>
      <w:szCs w:val="24"/>
    </w:rPr>
  </w:style>
  <w:style w:type="character" w:customStyle="1" w:styleId="a7">
    <w:name w:val="Основной текст_"/>
    <w:link w:val="1"/>
    <w:rsid w:val="00D411E9"/>
    <w:rPr>
      <w:sz w:val="27"/>
      <w:szCs w:val="27"/>
      <w:shd w:val="clear" w:color="auto" w:fill="FFFFFF"/>
    </w:rPr>
  </w:style>
  <w:style w:type="paragraph" w:customStyle="1" w:styleId="1">
    <w:name w:val="Основной текст1"/>
    <w:basedOn w:val="a"/>
    <w:link w:val="a7"/>
    <w:rsid w:val="00D411E9"/>
    <w:pPr>
      <w:shd w:val="clear" w:color="auto" w:fill="FFFFFF"/>
      <w:spacing w:before="300" w:line="322" w:lineRule="exact"/>
      <w:jc w:val="both"/>
    </w:pPr>
    <w:rPr>
      <w:rFonts w:ascii="Calibri" w:eastAsia="Calibri" w:hAnsi="Calibri"/>
      <w:sz w:val="27"/>
      <w:szCs w:val="27"/>
      <w:lang w:eastAsia="en-US"/>
    </w:rPr>
  </w:style>
  <w:style w:type="paragraph" w:customStyle="1" w:styleId="ConsPlusNormal">
    <w:name w:val="ConsPlusNormal"/>
    <w:rsid w:val="000859FA"/>
    <w:pPr>
      <w:widowControl w:val="0"/>
      <w:autoSpaceDE w:val="0"/>
      <w:autoSpaceDN w:val="0"/>
    </w:pPr>
    <w:rPr>
      <w:rFonts w:eastAsia="Times New Roman" w:cs="Calibri"/>
      <w:sz w:val="22"/>
    </w:rPr>
  </w:style>
  <w:style w:type="paragraph" w:styleId="a8">
    <w:name w:val="List Paragraph"/>
    <w:basedOn w:val="a"/>
    <w:link w:val="a9"/>
    <w:uiPriority w:val="34"/>
    <w:qFormat/>
    <w:rsid w:val="00FA757F"/>
    <w:pPr>
      <w:ind w:left="720"/>
      <w:contextualSpacing/>
    </w:pPr>
    <w:rPr>
      <w:sz w:val="20"/>
      <w:szCs w:val="20"/>
    </w:rPr>
  </w:style>
  <w:style w:type="character" w:customStyle="1" w:styleId="a9">
    <w:name w:val="Абзац списка Знак"/>
    <w:link w:val="a8"/>
    <w:uiPriority w:val="34"/>
    <w:locked/>
    <w:rsid w:val="00FA757F"/>
    <w:rPr>
      <w:rFonts w:ascii="Times New Roman" w:eastAsia="Times New Roman" w:hAnsi="Times New Roman"/>
    </w:rPr>
  </w:style>
  <w:style w:type="paragraph" w:styleId="aa">
    <w:name w:val="header"/>
    <w:basedOn w:val="a"/>
    <w:link w:val="ab"/>
    <w:uiPriority w:val="99"/>
    <w:rsid w:val="0087260A"/>
    <w:pPr>
      <w:tabs>
        <w:tab w:val="center" w:pos="4677"/>
        <w:tab w:val="right" w:pos="9355"/>
      </w:tabs>
    </w:pPr>
    <w:rPr>
      <w:sz w:val="24"/>
      <w:szCs w:val="24"/>
    </w:rPr>
  </w:style>
  <w:style w:type="character" w:customStyle="1" w:styleId="ab">
    <w:name w:val="Верхний колонтитул Знак"/>
    <w:basedOn w:val="a0"/>
    <w:link w:val="aa"/>
    <w:uiPriority w:val="99"/>
    <w:rsid w:val="0087260A"/>
    <w:rPr>
      <w:rFonts w:ascii="Times New Roman" w:eastAsia="Times New Roman" w:hAnsi="Times New Roman"/>
      <w:sz w:val="24"/>
      <w:szCs w:val="24"/>
    </w:rPr>
  </w:style>
  <w:style w:type="character" w:styleId="ac">
    <w:name w:val="Hyperlink"/>
    <w:basedOn w:val="a0"/>
    <w:uiPriority w:val="99"/>
    <w:rsid w:val="00EB4A17"/>
    <w:rPr>
      <w:color w:val="0000FF"/>
      <w:u w:val="single"/>
    </w:rPr>
  </w:style>
  <w:style w:type="paragraph" w:customStyle="1" w:styleId="ad">
    <w:name w:val="Знак Знак"/>
    <w:basedOn w:val="a"/>
    <w:rsid w:val="0057106E"/>
    <w:pPr>
      <w:spacing w:before="100" w:beforeAutospacing="1" w:after="100" w:afterAutospacing="1"/>
    </w:pPr>
    <w:rPr>
      <w:rFonts w:ascii="Tahoma" w:hAnsi="Tahoma" w:cs="Tahoma"/>
      <w:sz w:val="20"/>
      <w:szCs w:val="20"/>
      <w:lang w:val="en-US" w:eastAsia="en-US"/>
    </w:rPr>
  </w:style>
  <w:style w:type="paragraph" w:styleId="ae">
    <w:name w:val="Normal (Web)"/>
    <w:basedOn w:val="a"/>
    <w:uiPriority w:val="99"/>
    <w:rsid w:val="0006617C"/>
    <w:rPr>
      <w:sz w:val="24"/>
      <w:szCs w:val="24"/>
    </w:rPr>
  </w:style>
  <w:style w:type="character" w:customStyle="1" w:styleId="af">
    <w:name w:val="Гипертекстовая ссылка"/>
    <w:basedOn w:val="a0"/>
    <w:uiPriority w:val="99"/>
    <w:rsid w:val="00A643D3"/>
    <w:rPr>
      <w:color w:val="106BBE"/>
    </w:rPr>
  </w:style>
  <w:style w:type="character" w:styleId="af0">
    <w:name w:val="Emphasis"/>
    <w:basedOn w:val="a0"/>
    <w:uiPriority w:val="20"/>
    <w:qFormat/>
    <w:rsid w:val="001D0C83"/>
    <w:rPr>
      <w:i/>
      <w:iCs/>
    </w:rPr>
  </w:style>
  <w:style w:type="paragraph" w:styleId="af1">
    <w:name w:val="No Spacing"/>
    <w:uiPriority w:val="1"/>
    <w:qFormat/>
    <w:rsid w:val="00255BEE"/>
    <w:rPr>
      <w:rFonts w:ascii="Times New Roman" w:eastAsia="Times New Roman" w:hAnsi="Times New Roman"/>
    </w:rPr>
  </w:style>
  <w:style w:type="paragraph" w:styleId="af2">
    <w:name w:val="footnote text"/>
    <w:aliases w:val="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F1"/>
    <w:basedOn w:val="a"/>
    <w:link w:val="af3"/>
    <w:qFormat/>
    <w:rsid w:val="00894133"/>
    <w:rPr>
      <w:sz w:val="20"/>
      <w:szCs w:val="20"/>
    </w:rPr>
  </w:style>
  <w:style w:type="character" w:customStyle="1" w:styleId="af3">
    <w:name w:val="Текст сноски Знак"/>
    <w:aliases w:val="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f2"/>
    <w:rsid w:val="00894133"/>
    <w:rPr>
      <w:rFonts w:ascii="Times New Roman" w:eastAsia="Times New Roman" w:hAnsi="Times New Roman"/>
    </w:rPr>
  </w:style>
  <w:style w:type="character" w:styleId="af4">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0"/>
    <w:uiPriority w:val="99"/>
    <w:qFormat/>
    <w:rsid w:val="00894133"/>
    <w:rPr>
      <w:vertAlign w:val="superscript"/>
    </w:rPr>
  </w:style>
  <w:style w:type="paragraph" w:customStyle="1" w:styleId="10">
    <w:name w:val="Знак сноски1"/>
    <w:basedOn w:val="a"/>
    <w:link w:val="af4"/>
    <w:uiPriority w:val="99"/>
    <w:rsid w:val="00894133"/>
    <w:rPr>
      <w:rFonts w:ascii="Calibri" w:eastAsia="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6F0EB-C2F8-4F5A-AC28-DB9BACFC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1644</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c57-2</dc:creator>
  <cp:lastModifiedBy>Марина Музыка</cp:lastModifiedBy>
  <cp:revision>17</cp:revision>
  <cp:lastPrinted>2026-01-19T12:34:00Z</cp:lastPrinted>
  <dcterms:created xsi:type="dcterms:W3CDTF">2024-08-27T12:57:00Z</dcterms:created>
  <dcterms:modified xsi:type="dcterms:W3CDTF">2026-01-19T12:36:00Z</dcterms:modified>
</cp:coreProperties>
</file>