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8D" w:rsidRDefault="00EE638D" w:rsidP="00EE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E638D">
        <w:rPr>
          <w:rFonts w:ascii="Times New Roman" w:hAnsi="Times New Roman" w:cs="Times New Roman"/>
          <w:b/>
          <w:sz w:val="28"/>
          <w:szCs w:val="28"/>
        </w:rPr>
        <w:t xml:space="preserve">роверка эффективного и результативного использования </w:t>
      </w:r>
    </w:p>
    <w:p w:rsidR="00EE7334" w:rsidRDefault="00EE638D" w:rsidP="00EE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8D">
        <w:rPr>
          <w:rFonts w:ascii="Times New Roman" w:hAnsi="Times New Roman" w:cs="Times New Roman"/>
          <w:b/>
          <w:sz w:val="28"/>
          <w:szCs w:val="28"/>
        </w:rPr>
        <w:t xml:space="preserve">бюджетных средств, выделенных на финансовое обеспечение муниципального задания, иные цели и средств, полученных от приносящей доход деятельности в муниципальном бюджетном учреждении </w:t>
      </w:r>
      <w:proofErr w:type="spellStart"/>
      <w:r w:rsidRPr="00EE638D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Pr="00EE638D">
        <w:rPr>
          <w:rFonts w:ascii="Times New Roman" w:hAnsi="Times New Roman" w:cs="Times New Roman"/>
          <w:b/>
          <w:sz w:val="28"/>
          <w:szCs w:val="28"/>
        </w:rPr>
        <w:t xml:space="preserve"> района «Центр комплексного социального обслуживания молодежи «Победа»</w:t>
      </w:r>
    </w:p>
    <w:p w:rsidR="00EE638D" w:rsidRDefault="00EE638D" w:rsidP="00EE6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8D" w:rsidRPr="00EE638D" w:rsidRDefault="00EE638D" w:rsidP="00EE6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Проверкой установлено, что в</w:t>
      </w:r>
      <w:r w:rsidRPr="00EE638D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Pr="00EE63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638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ст. 39.9</w:t>
      </w:r>
      <w:r w:rsidRPr="00EE638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от 25 октября 2001 г. № 136-ФЗ, ст. 4 Федерального закона от 21 июля 1997 года № 122-ФЗ «О государственной регистрации прав на недвижимое имущество и сделок с ним» не оформлено и не зарегистрировано в установленном порядке право пользования земельным участком, расположенным под объектами муниципальной собственности, а  также </w:t>
      </w:r>
      <w:r w:rsidRPr="00EE638D">
        <w:rPr>
          <w:rFonts w:ascii="Times New Roman" w:eastAsia="Calibri" w:hAnsi="Times New Roman" w:cs="Times New Roman"/>
          <w:sz w:val="28"/>
          <w:szCs w:val="28"/>
          <w:lang w:eastAsia="en-US"/>
        </w:rPr>
        <w:t>право оперативного управления</w:t>
      </w:r>
      <w:proofErr w:type="gramEnd"/>
      <w:r w:rsidRPr="00EE63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недвижимое имущество.</w:t>
      </w:r>
      <w:r w:rsidRPr="00EE6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38D" w:rsidRPr="00EE638D" w:rsidRDefault="00EE638D" w:rsidP="00EE638D">
      <w:pPr>
        <w:pStyle w:val="4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Кроме того, в</w:t>
      </w:r>
      <w:r w:rsidRPr="00EE638D">
        <w:rPr>
          <w:rFonts w:ascii="Times New Roman" w:hAnsi="Times New Roman" w:cs="Times New Roman"/>
          <w:bCs/>
          <w:sz w:val="28"/>
          <w:szCs w:val="28"/>
        </w:rPr>
        <w:t xml:space="preserve"> нарушение требований</w:t>
      </w:r>
      <w:r w:rsidRPr="00EE638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31 июля 1998 года № 145-ФЗ (далее – БК РФ), Порядка формирования муниципального задания в отношении муниципальных учреждений муниципального образования Каневской район и финансового обеспечения выполнения муниципального задания», утвержденного постановлением администрации муниципального образования Каневс</w:t>
      </w:r>
      <w:r>
        <w:rPr>
          <w:rFonts w:ascii="Times New Roman" w:hAnsi="Times New Roman" w:cs="Times New Roman"/>
          <w:sz w:val="28"/>
          <w:szCs w:val="28"/>
        </w:rPr>
        <w:t>кой район от 10.11.2010 № 1527</w:t>
      </w:r>
      <w:r w:rsidRPr="00EE638D">
        <w:rPr>
          <w:rFonts w:ascii="Times New Roman" w:hAnsi="Times New Roman" w:cs="Times New Roman"/>
          <w:sz w:val="28"/>
          <w:szCs w:val="28"/>
        </w:rPr>
        <w:t>,</w:t>
      </w:r>
      <w:r w:rsidRPr="00EE638D">
        <w:rPr>
          <w:rFonts w:ascii="Times New Roman" w:hAnsi="Times New Roman" w:cs="Times New Roman"/>
          <w:color w:val="auto"/>
          <w:sz w:val="28"/>
          <w:szCs w:val="28"/>
        </w:rPr>
        <w:t xml:space="preserve"> Порядка предоставления субсидий на иные цели, не предусмотренные выполнением муниципального задания, бюджетным учреждениям, подведомственным</w:t>
      </w:r>
      <w:proofErr w:type="gramEnd"/>
      <w:r w:rsidRPr="00EE638D">
        <w:rPr>
          <w:rFonts w:ascii="Times New Roman" w:hAnsi="Times New Roman" w:cs="Times New Roman"/>
          <w:color w:val="auto"/>
          <w:sz w:val="28"/>
          <w:szCs w:val="28"/>
        </w:rPr>
        <w:t xml:space="preserve"> отделу по делам молодежи, утвержденного постановлением администрации муниципального образования Каневской район</w:t>
      </w:r>
      <w:r w:rsidRPr="00EE638D">
        <w:rPr>
          <w:rFonts w:ascii="Times New Roman" w:hAnsi="Times New Roman" w:cs="Times New Roman"/>
          <w:sz w:val="28"/>
          <w:szCs w:val="28"/>
        </w:rPr>
        <w:t xml:space="preserve"> </w:t>
      </w:r>
      <w:r w:rsidRPr="00EE638D">
        <w:rPr>
          <w:rFonts w:ascii="Times New Roman" w:hAnsi="Times New Roman" w:cs="Times New Roman"/>
          <w:color w:val="auto"/>
          <w:sz w:val="28"/>
          <w:szCs w:val="28"/>
        </w:rPr>
        <w:t xml:space="preserve">от 21.03.2014 № 361 </w:t>
      </w:r>
      <w:r w:rsidRPr="00EE638D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EE638D" w:rsidRPr="00EE638D" w:rsidRDefault="00EE638D" w:rsidP="00EE638D">
      <w:pPr>
        <w:pStyle w:val="a7"/>
        <w:spacing w:after="0" w:line="240" w:lineRule="auto"/>
        <w:ind w:firstLine="709"/>
        <w:jc w:val="both"/>
        <w:rPr>
          <w:sz w:val="28"/>
          <w:szCs w:val="28"/>
        </w:rPr>
      </w:pPr>
      <w:r w:rsidRPr="00EE638D">
        <w:rPr>
          <w:sz w:val="28"/>
          <w:szCs w:val="28"/>
        </w:rPr>
        <w:t>- наименование показателей муниципальной услуги и показателей, характеризующих качество муниципальной услуги (работы) в муниципальном задании на 2014 год и на 2015 год не соответствует наименованию показателей, утвержденных в Перечне муниципальных услуг;</w:t>
      </w:r>
    </w:p>
    <w:p w:rsidR="00EE638D" w:rsidRPr="00EE638D" w:rsidRDefault="00EE638D" w:rsidP="00EE638D">
      <w:pPr>
        <w:pStyle w:val="a7"/>
        <w:spacing w:after="0" w:line="240" w:lineRule="auto"/>
        <w:jc w:val="both"/>
        <w:rPr>
          <w:bCs/>
          <w:sz w:val="28"/>
          <w:szCs w:val="28"/>
        </w:rPr>
      </w:pPr>
      <w:r w:rsidRPr="00EE638D">
        <w:rPr>
          <w:sz w:val="28"/>
          <w:szCs w:val="28"/>
        </w:rPr>
        <w:tab/>
      </w:r>
      <w:r w:rsidRPr="00EE638D">
        <w:rPr>
          <w:bCs/>
          <w:sz w:val="28"/>
          <w:szCs w:val="28"/>
        </w:rPr>
        <w:t>-</w:t>
      </w:r>
      <w:r w:rsidRPr="00EE638D">
        <w:rPr>
          <w:sz w:val="28"/>
          <w:szCs w:val="28"/>
        </w:rPr>
        <w:t xml:space="preserve"> произведено уменьшение размера субсидии на финансовое обеспечение выполнения муниципального задания в 2014 году на сумму 19,9 тыс. руб. без внесения соответствующих изменений в муниципальное задание;</w:t>
      </w:r>
      <w:r w:rsidRPr="00EE638D">
        <w:rPr>
          <w:bCs/>
          <w:sz w:val="28"/>
          <w:szCs w:val="28"/>
        </w:rPr>
        <w:t xml:space="preserve"> </w:t>
      </w:r>
    </w:p>
    <w:p w:rsidR="00EE638D" w:rsidRPr="00EE638D" w:rsidRDefault="00EE638D" w:rsidP="00EE638D">
      <w:pPr>
        <w:pStyle w:val="a7"/>
        <w:spacing w:after="0" w:line="240" w:lineRule="auto"/>
        <w:jc w:val="both"/>
        <w:rPr>
          <w:sz w:val="28"/>
          <w:szCs w:val="28"/>
        </w:rPr>
      </w:pPr>
      <w:r w:rsidRPr="00EE638D">
        <w:rPr>
          <w:sz w:val="28"/>
          <w:szCs w:val="28"/>
        </w:rPr>
        <w:tab/>
        <w:t xml:space="preserve">- </w:t>
      </w:r>
      <w:r w:rsidRPr="00EE638D">
        <w:rPr>
          <w:rFonts w:eastAsia="Sylfaen"/>
          <w:sz w:val="28"/>
          <w:szCs w:val="28"/>
        </w:rPr>
        <w:t xml:space="preserve">произведены расходы на сумму 540,6 тыс. руб. в отсутствие заключенного сторонами соглашения о </w:t>
      </w:r>
      <w:r w:rsidRPr="00EE638D">
        <w:rPr>
          <w:sz w:val="28"/>
          <w:szCs w:val="28"/>
        </w:rPr>
        <w:t>предоставлении субсидии на иные цели на 2014 год</w:t>
      </w:r>
      <w:r>
        <w:rPr>
          <w:sz w:val="28"/>
          <w:szCs w:val="28"/>
        </w:rPr>
        <w:t>.</w:t>
      </w:r>
    </w:p>
    <w:p w:rsidR="00EE638D" w:rsidRPr="00EE638D" w:rsidRDefault="00EE638D" w:rsidP="00EE6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E638D">
        <w:rPr>
          <w:rFonts w:ascii="Times New Roman" w:hAnsi="Times New Roman" w:cs="Times New Roman"/>
          <w:sz w:val="28"/>
          <w:szCs w:val="28"/>
        </w:rPr>
        <w:t>еэффективное использование бюджетных сре</w:t>
      </w:r>
      <w:proofErr w:type="gramStart"/>
      <w:r w:rsidRPr="00EE638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E638D">
        <w:rPr>
          <w:rFonts w:ascii="Times New Roman" w:hAnsi="Times New Roman" w:cs="Times New Roman"/>
          <w:sz w:val="28"/>
          <w:szCs w:val="28"/>
        </w:rPr>
        <w:t>езультате авансирования расходов в виде оплаты за еще не потребленную электроэнергию составило 13,2 тыс. руб.</w:t>
      </w:r>
    </w:p>
    <w:p w:rsidR="00EE638D" w:rsidRPr="00EE638D" w:rsidRDefault="00EE638D" w:rsidP="00EE6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38D">
        <w:rPr>
          <w:rFonts w:ascii="Times New Roman" w:hAnsi="Times New Roman" w:cs="Times New Roman"/>
          <w:sz w:val="28"/>
          <w:szCs w:val="28"/>
        </w:rPr>
        <w:t>В нарушение требований трудового законодательства</w:t>
      </w:r>
      <w:r w:rsidRPr="00EE63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E638D">
        <w:rPr>
          <w:rFonts w:ascii="Times New Roman" w:hAnsi="Times New Roman" w:cs="Times New Roman"/>
          <w:sz w:val="28"/>
          <w:szCs w:val="28"/>
        </w:rPr>
        <w:t xml:space="preserve">Положения об оплате труда работников муниципальных учреждений в отрасли молодежной политики муниципального образования Каневской район, утвержденного постановлением администрации муниципального образования Каневской район от 13.11.2008 № 1498, Единых рекомендаций по установлению на федеральном, региональном и местном уровнях систем оплаты труда </w:t>
      </w:r>
      <w:r w:rsidRPr="00EE638D">
        <w:rPr>
          <w:rFonts w:ascii="Times New Roman" w:hAnsi="Times New Roman" w:cs="Times New Roman"/>
          <w:sz w:val="28"/>
          <w:szCs w:val="28"/>
        </w:rPr>
        <w:lastRenderedPageBreak/>
        <w:t>работников государственных и муниципальных учреждений на 2014 и 2015 годы установлено:</w:t>
      </w:r>
      <w:proofErr w:type="gramEnd"/>
    </w:p>
    <w:p w:rsidR="00EE638D" w:rsidRPr="00EE638D" w:rsidRDefault="00EE638D" w:rsidP="00EE638D">
      <w:pPr>
        <w:pStyle w:val="a7"/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EE638D">
        <w:rPr>
          <w:sz w:val="28"/>
          <w:szCs w:val="28"/>
        </w:rPr>
        <w:t xml:space="preserve">- отсутствует нормативный документ, устанавливающий порядок </w:t>
      </w:r>
      <w:proofErr w:type="gramStart"/>
      <w:r w:rsidRPr="00EE638D">
        <w:rPr>
          <w:sz w:val="28"/>
          <w:szCs w:val="28"/>
        </w:rPr>
        <w:t>формирования фонда оплаты труда работников муниципальных</w:t>
      </w:r>
      <w:proofErr w:type="gramEnd"/>
      <w:r w:rsidRPr="00EE638D">
        <w:rPr>
          <w:sz w:val="28"/>
          <w:szCs w:val="28"/>
        </w:rPr>
        <w:t xml:space="preserve"> учреждений, подведомственных отделу по делам молодежи;</w:t>
      </w:r>
    </w:p>
    <w:p w:rsidR="00EE638D" w:rsidRPr="00EE638D" w:rsidRDefault="00EE638D" w:rsidP="00EE638D">
      <w:pPr>
        <w:pStyle w:val="a7"/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EE638D">
        <w:rPr>
          <w:sz w:val="28"/>
          <w:szCs w:val="28"/>
        </w:rPr>
        <w:t>- отсутствует перечень специалистов, работающих в сельской местности, которым к должностному окладу устанавливается компенсационная выплата в размере 25 %;</w:t>
      </w:r>
    </w:p>
    <w:p w:rsidR="00EE638D" w:rsidRPr="00EE638D" w:rsidRDefault="00EE638D" w:rsidP="00EE638D">
      <w:pPr>
        <w:pStyle w:val="a5"/>
        <w:shd w:val="clear" w:color="auto" w:fill="FFFFFF"/>
        <w:spacing w:after="0" w:line="240" w:lineRule="auto"/>
        <w:ind w:left="0" w:firstLine="708"/>
        <w:jc w:val="both"/>
      </w:pPr>
      <w:r w:rsidRPr="00EE638D">
        <w:t>- в результате применения к должностному окладу старшего методиста повышающего коэффициента, размер которого не был утвержден нормативным документом муниципального образования, произошло завышение планового фонда оплаты труда на 22 911,75 руб., а также излишнее начисление заработной платы в сумме 33 643,03 руб.</w:t>
      </w:r>
    </w:p>
    <w:p w:rsidR="00EE638D" w:rsidRPr="00EE638D" w:rsidRDefault="00EE638D" w:rsidP="00EE6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38D">
        <w:rPr>
          <w:rFonts w:ascii="Times New Roman" w:hAnsi="Times New Roman" w:cs="Times New Roman"/>
          <w:sz w:val="28"/>
          <w:szCs w:val="28"/>
        </w:rPr>
        <w:t>В проверяемом периоде учреждением была организована деятельность спортивных площадок по месту жительства (2014 год), а также осуществлялось содержание в штате 6 единиц руководителей клубов по интересам по месту жительства (2014-2015 годы) при том, что вышеуказанные направления организации работы с детьми и молодежью в соответствии с Федеральным законом от 6 октября 2003 г. № 131-ФЗ «Об общих принципах организации местного самоуправления в</w:t>
      </w:r>
      <w:proofErr w:type="gramEnd"/>
      <w:r w:rsidRPr="00EE638D">
        <w:rPr>
          <w:rFonts w:ascii="Times New Roman" w:hAnsi="Times New Roman" w:cs="Times New Roman"/>
          <w:sz w:val="28"/>
          <w:szCs w:val="28"/>
        </w:rPr>
        <w:t xml:space="preserve"> Российской Федерации» и уставом муниципального образования не относится к полномочиям муниципального образования Каневской район.</w:t>
      </w:r>
    </w:p>
    <w:p w:rsidR="00EE638D" w:rsidRPr="00EE638D" w:rsidRDefault="00EE638D" w:rsidP="00EE6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38D">
        <w:rPr>
          <w:rFonts w:ascii="Times New Roman" w:hAnsi="Times New Roman" w:cs="Times New Roman"/>
          <w:sz w:val="28"/>
          <w:szCs w:val="28"/>
        </w:rPr>
        <w:t>В нарушение Федерального закона от 6 декабря 2011 г. №402-ФЗ «О бухгалтерском учете», приказа Минфина Российской Федерации от 1 декабря 2010 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Порядка ведения кассовых операций установлено</w:t>
      </w:r>
      <w:proofErr w:type="gramEnd"/>
      <w:r w:rsidRPr="00EE638D">
        <w:rPr>
          <w:rFonts w:ascii="Times New Roman" w:hAnsi="Times New Roman" w:cs="Times New Roman"/>
          <w:sz w:val="28"/>
          <w:szCs w:val="28"/>
        </w:rPr>
        <w:t xml:space="preserve"> нарушение основных требований, предъявляемых к ведению бухгалтерского учета: </w:t>
      </w:r>
    </w:p>
    <w:p w:rsidR="00EE638D" w:rsidRPr="00EE638D" w:rsidRDefault="00EE638D" w:rsidP="00EE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8D">
        <w:rPr>
          <w:rFonts w:ascii="Times New Roman" w:hAnsi="Times New Roman" w:cs="Times New Roman"/>
          <w:sz w:val="28"/>
          <w:szCs w:val="28"/>
        </w:rPr>
        <w:tab/>
        <w:t xml:space="preserve">- на </w:t>
      </w:r>
      <w:proofErr w:type="spellStart"/>
      <w:r w:rsidRPr="00EE638D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EE638D">
        <w:rPr>
          <w:rFonts w:ascii="Times New Roman" w:hAnsi="Times New Roman" w:cs="Times New Roman"/>
          <w:sz w:val="28"/>
          <w:szCs w:val="28"/>
        </w:rPr>
        <w:t xml:space="preserve"> счете 26 «Имущество, переданное в безвозмездное пользование» не отражена стоимость недвижимого имущества на сумму 454,3 тыс. руб.;</w:t>
      </w:r>
    </w:p>
    <w:p w:rsidR="00EE638D" w:rsidRPr="00EE638D" w:rsidRDefault="00EE638D" w:rsidP="00EE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8D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EE638D">
        <w:rPr>
          <w:rFonts w:ascii="Times New Roman" w:hAnsi="Times New Roman" w:cs="Times New Roman"/>
          <w:sz w:val="28"/>
          <w:szCs w:val="28"/>
        </w:rPr>
        <w:t xml:space="preserve">отсутствует акт о приемке выполненных работ формы № КС-2 на ремонт внутренней системы отопления на сумму 13,5 тыс. руб. Локальный сметный расчет (локальная смета) по данному ремонту не был проверен и согласован с должностными лицами органа, уполномоченного  на проверку; </w:t>
      </w:r>
    </w:p>
    <w:p w:rsidR="00EE638D" w:rsidRPr="00EE638D" w:rsidRDefault="00EE638D" w:rsidP="00EE63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38D">
        <w:rPr>
          <w:rFonts w:ascii="Times New Roman" w:hAnsi="Times New Roman" w:cs="Times New Roman"/>
          <w:sz w:val="28"/>
          <w:szCs w:val="28"/>
        </w:rPr>
        <w:t>- перечисление подотчетному лицу в сумме 25,6 тыс. руб. произведено при наличии задолженности по предыдущему авансу;</w:t>
      </w:r>
    </w:p>
    <w:p w:rsidR="00EE638D" w:rsidRPr="00EE638D" w:rsidRDefault="00EE638D" w:rsidP="00EE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8D">
        <w:rPr>
          <w:rFonts w:ascii="Times New Roman" w:hAnsi="Times New Roman" w:cs="Times New Roman"/>
          <w:sz w:val="28"/>
          <w:szCs w:val="28"/>
        </w:rPr>
        <w:tab/>
      </w:r>
      <w:r w:rsidRPr="00EE638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E638D">
        <w:rPr>
          <w:rFonts w:ascii="Times New Roman" w:hAnsi="Times New Roman" w:cs="Times New Roman"/>
          <w:sz w:val="28"/>
          <w:szCs w:val="28"/>
        </w:rPr>
        <w:t xml:space="preserve">при проведении мероприятий, </w:t>
      </w:r>
      <w:r w:rsidRPr="00EE638D">
        <w:rPr>
          <w:rFonts w:ascii="Times New Roman" w:hAnsi="Times New Roman" w:cs="Times New Roman"/>
          <w:bCs/>
          <w:sz w:val="28"/>
          <w:szCs w:val="28"/>
        </w:rPr>
        <w:t>в</w:t>
      </w:r>
      <w:r w:rsidRPr="00EE638D">
        <w:rPr>
          <w:rFonts w:ascii="Times New Roman" w:hAnsi="Times New Roman" w:cs="Times New Roman"/>
          <w:sz w:val="28"/>
          <w:szCs w:val="28"/>
        </w:rPr>
        <w:t xml:space="preserve"> актах о списании комиссией не конкретизирован факт вручения материальных ценностей (либо иное направление расхода)  на сумму 19,6 тыс. руб.; </w:t>
      </w:r>
    </w:p>
    <w:p w:rsidR="00EE638D" w:rsidRPr="00EE638D" w:rsidRDefault="00EE638D" w:rsidP="00EE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8D">
        <w:rPr>
          <w:rFonts w:ascii="Times New Roman" w:hAnsi="Times New Roman" w:cs="Times New Roman"/>
          <w:sz w:val="28"/>
          <w:szCs w:val="28"/>
        </w:rPr>
        <w:lastRenderedPageBreak/>
        <w:tab/>
        <w:t>- двадцать девять единиц товароматериальных ценностей, находящихся во временном пользовании учреждения, не учитыва</w:t>
      </w:r>
      <w:r w:rsidR="00344657">
        <w:rPr>
          <w:rFonts w:ascii="Times New Roman" w:hAnsi="Times New Roman" w:cs="Times New Roman"/>
          <w:sz w:val="28"/>
          <w:szCs w:val="28"/>
        </w:rPr>
        <w:t>ю</w:t>
      </w:r>
      <w:r w:rsidRPr="00EE638D">
        <w:rPr>
          <w:rFonts w:ascii="Times New Roman" w:hAnsi="Times New Roman" w:cs="Times New Roman"/>
          <w:sz w:val="28"/>
          <w:szCs w:val="28"/>
        </w:rPr>
        <w:t xml:space="preserve">тся на </w:t>
      </w:r>
      <w:proofErr w:type="spellStart"/>
      <w:r w:rsidRPr="00EE638D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EE638D">
        <w:rPr>
          <w:rFonts w:ascii="Times New Roman" w:hAnsi="Times New Roman" w:cs="Times New Roman"/>
          <w:sz w:val="28"/>
          <w:szCs w:val="28"/>
        </w:rPr>
        <w:t xml:space="preserve"> счете 01 «Имущество, полученное в пользование»;</w:t>
      </w:r>
    </w:p>
    <w:p w:rsidR="00EE638D" w:rsidRPr="00EE638D" w:rsidRDefault="00EE638D" w:rsidP="00EE6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8D">
        <w:rPr>
          <w:rFonts w:ascii="Times New Roman" w:hAnsi="Times New Roman" w:cs="Times New Roman"/>
          <w:sz w:val="28"/>
          <w:szCs w:val="28"/>
        </w:rPr>
        <w:tab/>
        <w:t>- не установлен лимит остатка наличных денежных сре</w:t>
      </w:r>
      <w:proofErr w:type="gramStart"/>
      <w:r w:rsidRPr="00EE638D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EE638D">
        <w:rPr>
          <w:rFonts w:ascii="Times New Roman" w:hAnsi="Times New Roman" w:cs="Times New Roman"/>
          <w:sz w:val="28"/>
          <w:szCs w:val="28"/>
        </w:rPr>
        <w:t>ассе учреждения.</w:t>
      </w:r>
    </w:p>
    <w:p w:rsidR="00EE638D" w:rsidRPr="00EE638D" w:rsidRDefault="00EE638D" w:rsidP="003D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38D">
        <w:rPr>
          <w:rFonts w:ascii="Times New Roman" w:hAnsi="Times New Roman" w:cs="Times New Roman"/>
          <w:sz w:val="28"/>
          <w:szCs w:val="28"/>
        </w:rPr>
        <w:tab/>
        <w:t>В нарушение раздела 7 Положения о порядке управления и распоряжения объектами муниципальной собственности  муниципального образования Каневской район, утвержденного решением Совета муниципального образования Каневской район от 03.09.2014 № 360  помещение площадью 5,9 кв.м. передано в безвозмездное пользование без согласия учредителя.</w:t>
      </w:r>
      <w:r w:rsidRPr="00EE638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E638D" w:rsidRDefault="00EE638D" w:rsidP="0034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38D">
        <w:rPr>
          <w:rFonts w:ascii="Times New Roman" w:hAnsi="Times New Roman" w:cs="Times New Roman"/>
          <w:sz w:val="28"/>
          <w:szCs w:val="28"/>
        </w:rPr>
        <w:t xml:space="preserve">В нарушение п.10 Порядка формирования муниципального задания МБУ ЦКСОМ «Победа» производится оплата за электроэнергию, потребляемую ссудополучателями по договорам безвозмездного пользования: с ОВД по </w:t>
      </w:r>
      <w:proofErr w:type="spellStart"/>
      <w:r w:rsidRPr="00EE638D">
        <w:rPr>
          <w:rFonts w:ascii="Times New Roman" w:hAnsi="Times New Roman" w:cs="Times New Roman"/>
          <w:sz w:val="28"/>
          <w:szCs w:val="28"/>
        </w:rPr>
        <w:t>Каневскому</w:t>
      </w:r>
      <w:proofErr w:type="spellEnd"/>
      <w:r w:rsidRPr="00EE638D">
        <w:rPr>
          <w:rFonts w:ascii="Times New Roman" w:hAnsi="Times New Roman" w:cs="Times New Roman"/>
          <w:sz w:val="28"/>
          <w:szCs w:val="28"/>
        </w:rPr>
        <w:t xml:space="preserve"> району - от 28.05.2009 № 3, с государственным учреждением Краснодарского края «Краевой методический центр» (далее - Краевой методический центр)  - от 31.12.2014 б/н</w:t>
      </w:r>
      <w:r w:rsidR="00344657">
        <w:rPr>
          <w:rFonts w:ascii="Times New Roman" w:hAnsi="Times New Roman" w:cs="Times New Roman"/>
          <w:sz w:val="28"/>
          <w:szCs w:val="28"/>
        </w:rPr>
        <w:t>.</w:t>
      </w:r>
    </w:p>
    <w:p w:rsidR="003D5813" w:rsidRPr="003D5813" w:rsidRDefault="003D5813" w:rsidP="003D58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5813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Контрольно-счётной палатой по результатам проверки направлены представления </w:t>
      </w:r>
      <w:r w:rsidRPr="003D5813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отдела по делам молодежи</w:t>
      </w:r>
      <w:r w:rsidRPr="003D581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район и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3D5813">
        <w:rPr>
          <w:rFonts w:ascii="Times New Roman" w:hAnsi="Times New Roman" w:cs="Times New Roman"/>
          <w:sz w:val="28"/>
          <w:szCs w:val="28"/>
        </w:rPr>
        <w:t xml:space="preserve"> МБУ </w:t>
      </w:r>
      <w:r>
        <w:rPr>
          <w:rFonts w:ascii="Times New Roman" w:hAnsi="Times New Roman" w:cs="Times New Roman"/>
          <w:sz w:val="28"/>
          <w:szCs w:val="28"/>
        </w:rPr>
        <w:t>«ЦКСОМ</w:t>
      </w:r>
      <w:r w:rsidRPr="003D58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Победа</w:t>
      </w:r>
      <w:r w:rsidRPr="003D5813">
        <w:rPr>
          <w:rFonts w:ascii="Times New Roman" w:hAnsi="Times New Roman" w:cs="Times New Roman"/>
          <w:sz w:val="28"/>
          <w:szCs w:val="28"/>
        </w:rPr>
        <w:t>»</w:t>
      </w:r>
      <w:r w:rsidRPr="003D5813">
        <w:rPr>
          <w:rFonts w:ascii="Times New Roman" w:hAnsi="Times New Roman" w:cs="Times New Roman"/>
          <w:sz w:val="28"/>
          <w:szCs w:val="28"/>
          <w:lang w:eastAsia="en-US"/>
        </w:rPr>
        <w:t xml:space="preserve"> по устранению выявленных нарушений и недостатков. </w:t>
      </w:r>
    </w:p>
    <w:p w:rsidR="003D5813" w:rsidRPr="003D5813" w:rsidRDefault="003D5813" w:rsidP="003D581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5813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 отчет главе и председателю Совета муниципального образования Каневской район. </w:t>
      </w:r>
    </w:p>
    <w:p w:rsidR="003D5813" w:rsidRPr="008157DF" w:rsidRDefault="003D5813" w:rsidP="008157DF">
      <w:pPr>
        <w:pStyle w:val="a5"/>
        <w:spacing w:after="0" w:line="240" w:lineRule="auto"/>
        <w:ind w:left="0" w:firstLine="567"/>
        <w:jc w:val="both"/>
        <w:rPr>
          <w:rFonts w:eastAsiaTheme="minorEastAsia"/>
        </w:rPr>
      </w:pPr>
      <w:r w:rsidRPr="008157DF">
        <w:rPr>
          <w:rFonts w:eastAsiaTheme="minorEastAsia"/>
        </w:rPr>
        <w:t>По результатам проверки руководителем МБУ «ЦКСОМ «Победа» в Контрольно-счетную палату представлен план-график мероприятий на 2015 год по устранению нарушений и недостатков.</w:t>
      </w:r>
    </w:p>
    <w:p w:rsidR="003D5813" w:rsidRPr="003D5813" w:rsidRDefault="003D5813" w:rsidP="00815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D5813">
        <w:rPr>
          <w:rFonts w:ascii="Times New Roman" w:hAnsi="Times New Roman" w:cs="Times New Roman"/>
          <w:sz w:val="28"/>
          <w:szCs w:val="28"/>
          <w:lang w:eastAsia="en-US"/>
        </w:rPr>
        <w:t xml:space="preserve">Применено дисциплинарное взыскание в виде замечания </w:t>
      </w:r>
      <w:r w:rsidR="008157DF">
        <w:rPr>
          <w:rFonts w:ascii="Times New Roman" w:hAnsi="Times New Roman" w:cs="Times New Roman"/>
          <w:sz w:val="28"/>
          <w:szCs w:val="28"/>
          <w:lang w:eastAsia="en-US"/>
        </w:rPr>
        <w:t xml:space="preserve">к </w:t>
      </w:r>
      <w:r w:rsidRPr="003D5813">
        <w:rPr>
          <w:rFonts w:ascii="Times New Roman" w:hAnsi="Times New Roman" w:cs="Times New Roman"/>
          <w:sz w:val="28"/>
          <w:szCs w:val="28"/>
          <w:lang w:eastAsia="en-US"/>
        </w:rPr>
        <w:t>работник</w:t>
      </w:r>
      <w:r w:rsidR="008157DF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3D5813">
        <w:rPr>
          <w:rFonts w:ascii="Times New Roman" w:hAnsi="Times New Roman" w:cs="Times New Roman"/>
          <w:sz w:val="28"/>
          <w:szCs w:val="28"/>
          <w:lang w:eastAsia="en-US"/>
        </w:rPr>
        <w:t xml:space="preserve"> учреждения.</w:t>
      </w:r>
    </w:p>
    <w:p w:rsidR="003D5813" w:rsidRPr="003D5813" w:rsidRDefault="003D5813" w:rsidP="0034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38D" w:rsidRPr="00EE638D" w:rsidRDefault="00EE638D" w:rsidP="0034465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E638D" w:rsidRPr="00EE638D" w:rsidSect="00EE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638D"/>
    <w:rsid w:val="00344657"/>
    <w:rsid w:val="003D5813"/>
    <w:rsid w:val="008157DF"/>
    <w:rsid w:val="009E5000"/>
    <w:rsid w:val="00BC7A01"/>
    <w:rsid w:val="00EE638D"/>
    <w:rsid w:val="00E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638D"/>
    <w:rPr>
      <w:color w:val="0000FF"/>
      <w:u w:val="single"/>
    </w:rPr>
  </w:style>
  <w:style w:type="character" w:customStyle="1" w:styleId="a4">
    <w:name w:val="Цветовое выделение"/>
    <w:uiPriority w:val="99"/>
    <w:rsid w:val="00EE638D"/>
    <w:rPr>
      <w:b/>
      <w:bCs/>
      <w:color w:val="000080"/>
      <w:szCs w:val="20"/>
    </w:rPr>
  </w:style>
  <w:style w:type="paragraph" w:styleId="a5">
    <w:name w:val="List Paragraph"/>
    <w:basedOn w:val="a"/>
    <w:uiPriority w:val="99"/>
    <w:qFormat/>
    <w:rsid w:val="00EE638D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EE638D"/>
    <w:rPr>
      <w:b/>
      <w:bCs/>
    </w:rPr>
  </w:style>
  <w:style w:type="paragraph" w:customStyle="1" w:styleId="a7">
    <w:name w:val="Базовый"/>
    <w:rsid w:val="00EE638D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EE638D"/>
    <w:pPr>
      <w:shd w:val="clear" w:color="auto" w:fill="FFFFFF"/>
      <w:spacing w:after="0" w:line="298" w:lineRule="exact"/>
      <w:jc w:val="both"/>
    </w:pPr>
    <w:rPr>
      <w:rFonts w:ascii="Sylfaen" w:eastAsia="Sylfaen" w:hAnsi="Sylfaen" w:cs="Sylfae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Важева</dc:creator>
  <cp:keywords/>
  <dc:description/>
  <cp:lastModifiedBy>Важева</cp:lastModifiedBy>
  <cp:revision>6</cp:revision>
  <cp:lastPrinted>2015-08-14T05:07:00Z</cp:lastPrinted>
  <dcterms:created xsi:type="dcterms:W3CDTF">2015-08-13T04:51:00Z</dcterms:created>
  <dcterms:modified xsi:type="dcterms:W3CDTF">2015-10-23T12:58:00Z</dcterms:modified>
</cp:coreProperties>
</file>