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4071" w14:textId="77777777" w:rsidR="00AD1C0C" w:rsidRPr="00AD1C0C" w:rsidRDefault="0050104B" w:rsidP="00AD1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4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экспертного мероприятия по подготовке заключения </w:t>
      </w:r>
      <w:r w:rsidR="003355DF" w:rsidRPr="0050104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77458" w:rsidRPr="0057745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AD1C0C" w:rsidRPr="00AD1C0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</w:p>
    <w:p w14:paraId="3E6C260B" w14:textId="77777777" w:rsidR="00AD1C0C" w:rsidRDefault="00AD1C0C" w:rsidP="00AD1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C0C">
        <w:rPr>
          <w:rFonts w:ascii="Times New Roman" w:hAnsi="Times New Roman" w:cs="Times New Roman"/>
          <w:b/>
          <w:sz w:val="28"/>
          <w:szCs w:val="28"/>
        </w:rPr>
        <w:t xml:space="preserve">Новодеревянковского сельского поселения </w:t>
      </w:r>
    </w:p>
    <w:p w14:paraId="328AB4A3" w14:textId="4CFD887F" w:rsidR="00553E5D" w:rsidRDefault="00AD1C0C" w:rsidP="00AD1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C0C">
        <w:rPr>
          <w:rFonts w:ascii="Times New Roman" w:hAnsi="Times New Roman" w:cs="Times New Roman"/>
          <w:b/>
          <w:sz w:val="28"/>
          <w:szCs w:val="28"/>
        </w:rPr>
        <w:t>Каневского района за 2022 год</w:t>
      </w:r>
    </w:p>
    <w:p w14:paraId="356A5B0F" w14:textId="77777777" w:rsidR="00AD1C0C" w:rsidRDefault="00AD1C0C" w:rsidP="00AD1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A9F6C" w14:textId="40E88031" w:rsidR="003355DF" w:rsidRPr="003355DF" w:rsidRDefault="003355DF" w:rsidP="00553E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55DF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проведенного экспертно-аналитического мероприятия </w:t>
      </w:r>
      <w:r w:rsidR="00577458">
        <w:rPr>
          <w:rFonts w:ascii="Times New Roman" w:hAnsi="Times New Roman" w:cs="Times New Roman"/>
          <w:bCs/>
          <w:iCs/>
          <w:sz w:val="28"/>
          <w:szCs w:val="28"/>
        </w:rPr>
        <w:t>Контрольно-счетн</w:t>
      </w:r>
      <w:r w:rsidR="008F5457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577458">
        <w:rPr>
          <w:rFonts w:ascii="Times New Roman" w:hAnsi="Times New Roman" w:cs="Times New Roman"/>
          <w:bCs/>
          <w:iCs/>
          <w:sz w:val="28"/>
          <w:szCs w:val="28"/>
        </w:rPr>
        <w:t xml:space="preserve"> палат</w:t>
      </w:r>
      <w:r w:rsidR="008F5457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3355DF">
        <w:rPr>
          <w:rFonts w:ascii="Times New Roman" w:hAnsi="Times New Roman" w:cs="Times New Roman"/>
          <w:bCs/>
          <w:iCs/>
          <w:sz w:val="28"/>
          <w:szCs w:val="28"/>
        </w:rPr>
        <w:t xml:space="preserve"> сделаны следующие выводы.</w:t>
      </w:r>
    </w:p>
    <w:p w14:paraId="37229728" w14:textId="77777777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Представленный Контрольно-счетной палате муниципального образования Каневской район отчет об исполнении бюджета Новодеревянковского сельского поселения Каневского района за 2022 год  подготовлен в соответствии с требованиями БК РФ и Положением о бюджетном процессе.  </w:t>
      </w:r>
    </w:p>
    <w:p w14:paraId="450DA4E9" w14:textId="77777777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Согласно представленному отчету общие итоги исполнения бюджета Новодеревянковского сельского поселения за 2022 год характеризуются следующими основными показателями:</w:t>
      </w:r>
    </w:p>
    <w:p w14:paraId="377C4E25" w14:textId="77777777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поселения исполнены в сумме 84 429,3 тыс. руб. или в размере 101,6 % к утвержденным бюджетным назначениям.</w:t>
      </w:r>
    </w:p>
    <w:p w14:paraId="36CEB091" w14:textId="77777777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бюджета за 2022 год по расходам составило 65 437,0 тыс. руб. или 96,8 % к плановым назначениям. </w:t>
      </w:r>
    </w:p>
    <w:p w14:paraId="32587D53" w14:textId="77777777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утвержденных ассигнований по муниципальным программам составил 58 287,0 тыс. руб. Фактически мероприятия программ выполнены в объеме 56 202,8 тыс. руб. или на 96,4 % от утвержденного объема финансирования. Удельный вес расходов бюджета, осуществленных в рамках муниципальных программ, составил 86,2 % от общего объема расходов.</w:t>
      </w:r>
    </w:p>
    <w:p w14:paraId="07CC9A0B" w14:textId="77777777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бюджете поселения на 2022 год (в последней редакции) размер профицита бюджета утвержден в сумме 15 495,7 тыс. руб. </w:t>
      </w:r>
    </w:p>
    <w:p w14:paraId="4F3E5703" w14:textId="77777777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представленному на экспертизу отчету об исполнении местного бюджета, фактически результат исполнения бюджета поселения за 2022 год – профицит в сумме 18 992,3 тыс. руб.</w:t>
      </w:r>
    </w:p>
    <w:p w14:paraId="259CDEB7" w14:textId="77777777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долг на 01.01.2023  отсутствует. </w:t>
      </w:r>
    </w:p>
    <w:p w14:paraId="0E18D70B" w14:textId="77777777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средства на обслуживание муниципального долга в 2022 году не направлялись.</w:t>
      </w:r>
    </w:p>
    <w:p w14:paraId="69FE7C30" w14:textId="77777777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целом, несмотря на допущенные недостатки в бюджетной отчетности главного администратора бюджетных средств, работа по бюджетному учету и составлению отчетности ведется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Федерации, Министерства финансов Краснодарского края.</w:t>
      </w:r>
    </w:p>
    <w:p w14:paraId="62EF2A4E" w14:textId="26BC1023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факты нарушений и недостатков в представленной отчетности, отраженные в </w:t>
      </w:r>
      <w:r w:rsidR="00A038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</w:t>
      </w:r>
      <w:r w:rsidR="00A038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повлияли на итоговые значения основных показателей бюджета, представленного администрацией Новодеревянковского сельского поселения.</w:t>
      </w:r>
    </w:p>
    <w:p w14:paraId="32934ED9" w14:textId="77777777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Контрольно-счетная палата отмечает:</w:t>
      </w:r>
    </w:p>
    <w:p w14:paraId="5844BB7D" w14:textId="77777777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99063" w14:textId="77777777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 нарушение части 3 статьи 179 БК РФ, пункта 4.8 Порядка по муниципальным программам № 187 в докладе о ходе реализации муниципальных программ, по которым установлены расхождения между плановыми и фактическими значениями объемов финансирования, не указаны причины неполного освоения бюджетных ассигнований. Устранено в ходе проведения экспертизы.</w:t>
      </w:r>
    </w:p>
    <w:p w14:paraId="628FA569" w14:textId="3787E898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муниципального образования Каневской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предложила</w:t>
      </w: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C991B3" w14:textId="77777777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Новодеревянковского сельского поселения Каневского района: </w:t>
      </w:r>
    </w:p>
    <w:p w14:paraId="3EE750BA" w14:textId="77777777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меры:</w:t>
      </w:r>
    </w:p>
    <w:p w14:paraId="4B10BB19" w14:textId="607AB1BF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устранению замечаний и нарушений, изложенных в акте по результатам внешней проверки годовой бюджетной отчетности;</w:t>
      </w:r>
    </w:p>
    <w:p w14:paraId="5BE68B84" w14:textId="77777777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14:paraId="36833433" w14:textId="77777777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бюджетного законодательства, муниципальных правовых актов при формировании и исполнении бюджета;</w:t>
      </w:r>
    </w:p>
    <w:p w14:paraId="62765BEC" w14:textId="77777777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Порядка по муниципальным программам № 187.</w:t>
      </w:r>
    </w:p>
    <w:p w14:paraId="71B14CF1" w14:textId="77777777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 Новодеревянковского сельского поселения Каневского района:</w:t>
      </w:r>
    </w:p>
    <w:p w14:paraId="39E19C15" w14:textId="77777777" w:rsidR="00AD1C0C" w:rsidRPr="00AD1C0C" w:rsidRDefault="00AD1C0C" w:rsidP="00AD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решение «Об утверждении отчета об исполнении бюджета Новодеревянковского сельского поселения Каневского района за 2022 год».</w:t>
      </w:r>
    </w:p>
    <w:p w14:paraId="06823B4F" w14:textId="77777777" w:rsidR="003355DF" w:rsidRPr="003355DF" w:rsidRDefault="003355DF" w:rsidP="00553E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55DF" w:rsidRPr="0033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6432"/>
    <w:multiLevelType w:val="hybridMultilevel"/>
    <w:tmpl w:val="F75C45A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2D03A4"/>
    <w:multiLevelType w:val="hybridMultilevel"/>
    <w:tmpl w:val="665C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7B2409"/>
    <w:multiLevelType w:val="hybridMultilevel"/>
    <w:tmpl w:val="4940A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30196"/>
    <w:multiLevelType w:val="hybridMultilevel"/>
    <w:tmpl w:val="F638863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6D0774DC"/>
    <w:multiLevelType w:val="hybridMultilevel"/>
    <w:tmpl w:val="EC52BE86"/>
    <w:lvl w:ilvl="0" w:tplc="3A8C70B6">
      <w:start w:val="284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232FE0"/>
    <w:multiLevelType w:val="hybridMultilevel"/>
    <w:tmpl w:val="510801F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7EF551F1"/>
    <w:multiLevelType w:val="hybridMultilevel"/>
    <w:tmpl w:val="B42440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DF"/>
    <w:rsid w:val="000127E8"/>
    <w:rsid w:val="002360F1"/>
    <w:rsid w:val="003355DF"/>
    <w:rsid w:val="00477000"/>
    <w:rsid w:val="0050104B"/>
    <w:rsid w:val="00520428"/>
    <w:rsid w:val="00553E5D"/>
    <w:rsid w:val="00577458"/>
    <w:rsid w:val="00591076"/>
    <w:rsid w:val="006F41BB"/>
    <w:rsid w:val="008445EB"/>
    <w:rsid w:val="008F5457"/>
    <w:rsid w:val="00934286"/>
    <w:rsid w:val="00A038D8"/>
    <w:rsid w:val="00AD1C0C"/>
    <w:rsid w:val="00B4371A"/>
    <w:rsid w:val="00E1308A"/>
    <w:rsid w:val="00E1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34AB"/>
  <w15:docId w15:val="{B510EC32-1AEC-488C-9D28-8AD2A281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5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3355D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3355DF"/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9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Гончарова</dc:creator>
  <cp:lastModifiedBy>Оксана Кошель</cp:lastModifiedBy>
  <cp:revision>4</cp:revision>
  <cp:lastPrinted>2024-01-11T07:51:00Z</cp:lastPrinted>
  <dcterms:created xsi:type="dcterms:W3CDTF">2024-01-11T07:53:00Z</dcterms:created>
  <dcterms:modified xsi:type="dcterms:W3CDTF">2024-01-11T08:57:00Z</dcterms:modified>
</cp:coreProperties>
</file>