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31CC95CE" w14:textId="739C8417" w:rsidR="00A45668" w:rsidRDefault="00B11364" w:rsidP="00A45668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>Новодеревянковская</w:t>
      </w:r>
      <w:proofErr w:type="spellEnd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Донская, </w:t>
      </w:r>
    </w:p>
    <w:p w14:paraId="11B53DF1" w14:textId="7FF6955A" w:rsidR="00B11364" w:rsidRPr="00581029" w:rsidRDefault="00A45668" w:rsidP="00A45668">
      <w:pPr>
        <w:tabs>
          <w:tab w:val="num" w:pos="0"/>
        </w:tabs>
        <w:suppressAutoHyphens/>
        <w:autoSpaceDE w:val="0"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668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 79 Б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C76460A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23:11:0103024:6, площадь 2000 кв. м., расположенный по адресу: Краснодарский край, Каневской район, ст.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Новодеревянковская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Донская, д. 79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hAnsi="Times New Roman" w:cs="Times New Roman"/>
          <w:sz w:val="28"/>
          <w:szCs w:val="28"/>
        </w:rPr>
        <w:t>Хмылёв</w:t>
      </w:r>
      <w:r w:rsidR="001B056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920D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B056F">
        <w:rPr>
          <w:rFonts w:ascii="Times New Roman" w:hAnsi="Times New Roman" w:cs="Times New Roman"/>
          <w:sz w:val="28"/>
          <w:szCs w:val="28"/>
        </w:rPr>
        <w:t>у</w:t>
      </w:r>
      <w:r w:rsidRPr="001920DA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1B056F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12CB6A21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от 29</w:t>
      </w:r>
      <w:r w:rsidR="001B056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B056F" w:rsidRPr="001B056F">
        <w:rPr>
          <w:rFonts w:ascii="Times New Roman" w:hAnsi="Times New Roman" w:cs="Times New Roman"/>
          <w:sz w:val="28"/>
          <w:szCs w:val="28"/>
        </w:rPr>
        <w:t>1998 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1B056F" w:rsidRPr="001B056F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070EF639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3B33F38A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0FFD61C6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47BED2C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B6245A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6C227DAA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EF52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267B1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B52ED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41</cp:revision>
  <cp:lastPrinted>2023-03-02T13:58:00Z</cp:lastPrinted>
  <dcterms:created xsi:type="dcterms:W3CDTF">2021-12-28T08:16:00Z</dcterms:created>
  <dcterms:modified xsi:type="dcterms:W3CDTF">2023-05-27T14:04:00Z</dcterms:modified>
</cp:coreProperties>
</file>