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071D26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07E92187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7D56C5">
        <w:rPr>
          <w:rFonts w:ascii="Times New Roman" w:hAnsi="Times New Roman" w:cs="Times New Roman"/>
          <w:b/>
          <w:bCs/>
          <w:sz w:val="28"/>
          <w:szCs w:val="28"/>
        </w:rPr>
        <w:t>Коммунаров, 86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75CBE577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107:13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E43C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Коммунаров, 86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56C5">
        <w:rPr>
          <w:rFonts w:ascii="Times New Roman" w:hAnsi="Times New Roman" w:cs="Times New Roman"/>
          <w:sz w:val="28"/>
          <w:szCs w:val="28"/>
        </w:rPr>
        <w:t>Сорокина Евгения Васильевича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3275FFC6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архивная выписка из 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Стародеревянковской сельской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района Краснодарского края от 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30.06.1994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117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71D26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6E5061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D56C5"/>
    <w:rsid w:val="007E2811"/>
    <w:rsid w:val="007E43CB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4</cp:revision>
  <cp:lastPrinted>2023-08-11T07:50:00Z</cp:lastPrinted>
  <dcterms:created xsi:type="dcterms:W3CDTF">2023-08-11T07:49:00Z</dcterms:created>
  <dcterms:modified xsi:type="dcterms:W3CDTF">2023-08-11T07:52:00Z</dcterms:modified>
</cp:coreProperties>
</file>