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63"/>
        <w:ind w:left="0" w:right="0" w:firstLine="709"/>
        <w:jc w:val="center"/>
        <w:spacing w:lineRule="auto" w:line="269" w:after="62" w:after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О создании Единого Реестра </w:t>
      </w:r>
      <w:r/>
    </w:p>
    <w:p>
      <w:pPr>
        <w:pStyle w:val="163"/>
        <w:ind w:left="0" w:right="0" w:firstLine="709"/>
        <w:jc w:val="center"/>
        <w:spacing w:lineRule="auto" w:line="269" w:after="62" w:after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земель сельскохозяйственного назначения</w:t>
      </w:r>
      <w:r/>
    </w:p>
    <w:p>
      <w:pPr>
        <w:pStyle w:val="163"/>
        <w:ind w:left="0" w:right="0" w:firstLine="709"/>
        <w:jc w:val="center"/>
        <w:spacing w:lineRule="auto" w:line="269" w:after="62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pStyle w:val="163"/>
        <w:ind w:left="0" w:right="0" w:firstLine="709"/>
        <w:jc w:val="both"/>
        <w:spacing w:lineRule="auto" w:line="269" w:after="62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Правительство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РФ 02.02.2023 </w:t>
      </w:r>
      <w:r>
        <w:rPr>
          <w:rFonts w:ascii="Times New Roman" w:hAnsi="Times New Roman" w:cs="Times New Roman" w:eastAsia="Times New Roman"/>
          <w:sz w:val="28"/>
        </w:rPr>
        <w:t xml:space="preserve">приняло постановление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№ 154                             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"О порядке ведения государственного реестра земель сельскохозяйственного назначения" </w:t>
      </w:r>
      <w:r>
        <w:rPr>
          <w:rFonts w:ascii="Times New Roman" w:hAnsi="Times New Roman" w:cs="Times New Roman" w:eastAsia="Times New Roman"/>
          <w:sz w:val="28"/>
        </w:rPr>
        <w:t xml:space="preserve">о ведении государственного реестра  земель сельхозназначения.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163"/>
        <w:ind w:left="0" w:right="0" w:firstLine="709"/>
        <w:jc w:val="both"/>
        <w:spacing w:lineRule="auto" w:line="269" w:after="62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Разработка </w:t>
      </w:r>
      <w:r>
        <w:rPr>
          <w:rFonts w:ascii="Times New Roman" w:hAnsi="Times New Roman" w:cs="Times New Roman" w:eastAsia="Times New Roman"/>
          <w:sz w:val="28"/>
        </w:rPr>
        <w:t xml:space="preserve">Реестра </w:t>
      </w:r>
      <w:r>
        <w:rPr>
          <w:rFonts w:ascii="Times New Roman" w:hAnsi="Times New Roman" w:cs="Times New Roman" w:eastAsia="Times New Roman"/>
          <w:sz w:val="28"/>
        </w:rPr>
        <w:t xml:space="preserve"> поручена Минсельхозу.  </w:t>
      </w:r>
      <w:r>
        <w:rPr>
          <w:rFonts w:ascii="Times New Roman" w:hAnsi="Times New Roman" w:cs="Times New Roman" w:eastAsia="Times New Roman"/>
          <w:sz w:val="28"/>
        </w:rPr>
        <w:t xml:space="preserve">Созданием нового реестра Минсельхоз продолжает цифровую  инвентаризацию сельхозугодий  — в рамках нее в 2022 году в некоторых  регионах начали разрабатывать карты-схемы, благодаря которым удалось  вовлечь в оборот неиспользу</w:t>
      </w:r>
      <w:r>
        <w:rPr>
          <w:rFonts w:ascii="Times New Roman" w:hAnsi="Times New Roman" w:cs="Times New Roman" w:eastAsia="Times New Roman"/>
          <w:sz w:val="28"/>
        </w:rPr>
        <w:t xml:space="preserve">емые и неучтенные сельхозземли. </w:t>
      </w:r>
      <w:r>
        <w:rPr>
          <w:rFonts w:ascii="Times New Roman" w:hAnsi="Times New Roman" w:cs="Times New Roman" w:eastAsia="Times New Roman"/>
          <w:sz w:val="28"/>
        </w:rPr>
        <w:t xml:space="preserve">Предполагается, что общая база данных поможет устранить несоответствие  сведений в различных источниках, а также выявлять подлежащие вводу в  сельхозоборот земли.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163"/>
        <w:ind w:left="0" w:right="0" w:firstLine="709"/>
        <w:jc w:val="both"/>
        <w:spacing w:lineRule="auto" w:line="269" w:after="62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Реестр создается в рамках реализации госпрограммы эффективного вовлечения в оборот неиспользуемых земель сельхозназначения (их общая площадь в 2021 году оценивалась в 19,4 млн га, или 5% аграрного земельного фонда РФ): к концу 2023 года по этой программе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редполагается вовлечь 13,2 млн га сельхозугодий. В рамках той же госпрограммы летом 2022 года министерство начало создавать федеральную карту-схему для актуализации данных о состоянии сельхозземель и улучшения качества прогнозировании и аналитики. Тогда фр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агменты схемы были сформированы в шести регионах (Татарстан, Мордовия, Удмуртия, Белгородская, Московская и Калининградская области). В результате Минсельхоз получил информацию с контурами границ в отношении 12 млн га — о части сельхозземель данных в едино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 государственном реестре недвижимости (ЕГРН) до этого не содержалось.</w:t>
      </w:r>
      <w:r/>
      <w:r>
        <w:rPr>
          <w:rFonts w:ascii="Times New Roman" w:hAnsi="Times New Roman" w:cs="Times New Roman" w:eastAsia="Times New Roman"/>
          <w:sz w:val="28"/>
        </w:rPr>
        <w:t xml:space="preserve"> 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2023-м цифровые карты-схемы должны охватить еще 13 регионов. Уточненные сведения из них также войдут в новый реестр.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63"/>
        <w:ind w:left="0" w:right="0" w:firstLine="709"/>
        <w:jc w:val="both"/>
        <w:spacing w:lineRule="auto" w:line="269" w:after="62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Реестр будет содержать  систематизированные сведения о состоянии и использовании земель  сельхозназначения. </w:t>
      </w:r>
      <w:r>
        <w:rPr>
          <w:rFonts w:ascii="Times New Roman" w:hAnsi="Times New Roman" w:cs="Times New Roman" w:eastAsia="Times New Roman"/>
          <w:sz w:val="28"/>
        </w:rPr>
      </w:r>
      <w:r/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В базу также будет вноситься информация о фактическом использовании  земли (выращивании сельхозкультур, садоводстве, разведении животных и  т. д.) и его эффективности (например, подробные сведения о выращенном на  участке зерне). </w:t>
      </w:r>
      <w:r/>
    </w:p>
    <w:p>
      <w:pPr>
        <w:pStyle w:val="163"/>
        <w:ind w:left="0" w:right="0" w:firstLine="709"/>
        <w:jc w:val="both"/>
        <w:spacing w:lineRule="auto" w:line="269" w:after="62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Предполагается, что этот ресурс станет инструментом оценки состояния земель для сельскохозяйственного производства. Он позволит быстрее находить возможности для новых агропроектов, в том числе по наращиванию производства продовольствия.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163"/>
        <w:ind w:left="0" w:right="0" w:firstLine="709"/>
        <w:jc w:val="both"/>
        <w:spacing w:lineRule="auto" w:line="269" w:after="62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Наполнением системы займут</w:t>
      </w:r>
      <w:r>
        <w:rPr>
          <w:rFonts w:ascii="Times New Roman" w:hAnsi="Times New Roman" w:cs="Times New Roman" w:eastAsia="Times New Roman"/>
          <w:sz w:val="28"/>
        </w:rPr>
        <w:t xml:space="preserve">ся </w:t>
      </w:r>
      <w:r>
        <w:rPr>
          <w:rFonts w:ascii="Times New Roman" w:hAnsi="Times New Roman" w:cs="Times New Roman" w:eastAsia="Times New Roman"/>
          <w:sz w:val="28"/>
        </w:rPr>
        <w:t xml:space="preserve">собственники земельных участков, землепользователи,  землевладельцы, арендаторы земельных участков,</w:t>
      </w:r>
      <w: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Росреестр,  Росприроднадзор, Россельхознадзор и «Роскосмос», а также органы  госвласти субъектов РФ .</w:t>
      </w:r>
      <w:r/>
    </w:p>
    <w:p>
      <w:pPr>
        <w:pStyle w:val="163"/>
        <w:ind w:left="0" w:right="0" w:firstLine="709"/>
        <w:jc w:val="center"/>
        <w:spacing w:lineRule="auto" w:line="269" w:after="62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</w:t>
      </w:r>
      <w:r/>
    </w:p>
    <w:p>
      <w:pPr>
        <w:pStyle w:val="163"/>
        <w:ind w:left="0" w:right="0" w:firstLine="709"/>
        <w:jc w:val="both"/>
        <w:spacing w:lineRule="auto" w:line="269" w:after="62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За базовую информацию будут приниматься  данные из Росреестра — именно их закрепят в системе в случае  возникновения противоречий со сведениями из других источников. </w:t>
      </w:r>
      <w:r/>
    </w:p>
    <w:p>
      <w:pPr>
        <w:pStyle w:val="163"/>
        <w:ind w:left="0" w:right="0" w:firstLine="709"/>
        <w:jc w:val="both"/>
        <w:spacing w:lineRule="auto" w:line="269" w:after="62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Система, которую в соответствии с Постановлением 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№ 154                             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"О порядке ведения государственного реестра земель сельскохозяйственного назначения"  Минсельхоз России </w:t>
      </w:r>
      <w:r>
        <w:rPr>
          <w:rFonts w:ascii="Times New Roman" w:hAnsi="Times New Roman" w:cs="Times New Roman" w:eastAsia="Times New Roman"/>
          <w:sz w:val="28"/>
        </w:rPr>
        <w:t xml:space="preserve">должен запустить в течение  трех месяцев, будет формироваться на основе информации Росреестра и  встроится в разворачивающуюся в последние го</w:t>
      </w:r>
      <w:r>
        <w:rPr>
          <w:rFonts w:ascii="Times New Roman" w:hAnsi="Times New Roman" w:cs="Times New Roman" w:eastAsia="Times New Roman"/>
          <w:sz w:val="28"/>
        </w:rPr>
        <w:t xml:space="preserve">ды масштабную цифровизацию  АПК. </w:t>
      </w:r>
      <w:r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163"/>
        <w:ind w:left="0" w:right="0" w:firstLine="709"/>
        <w:jc w:val="both"/>
        <w:spacing w:lineRule="auto" w:line="269" w:after="62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Информацию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из Реестра </w:t>
      </w:r>
      <w:r/>
      <w:r>
        <w:rPr>
          <w:rFonts w:ascii="Times New Roman" w:hAnsi="Times New Roman" w:cs="Times New Roman" w:eastAsia="Times New Roman"/>
          <w:sz w:val="28"/>
        </w:rPr>
        <w:t xml:space="preserve">о своих участках </w:t>
      </w:r>
      <w:r>
        <w:rPr>
          <w:rFonts w:ascii="Times New Roman" w:hAnsi="Times New Roman" w:cs="Times New Roman" w:eastAsia="Times New Roman"/>
          <w:sz w:val="28"/>
        </w:rPr>
        <w:t xml:space="preserve"> землевладельцы смогут пол</w:t>
      </w:r>
      <w:r>
        <w:rPr>
          <w:rFonts w:ascii="Times New Roman" w:hAnsi="Times New Roman" w:cs="Times New Roman" w:eastAsia="Times New Roman"/>
          <w:sz w:val="28"/>
        </w:rPr>
        <w:t xml:space="preserve">учать бесплатно  — через форму запроса которую это можно будет сделать на  портале госуслуг. Форма  запроса из Росреестра будет разработана Минсельхозом совместно с Минцифры разработает в  ближайшие полгода.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163"/>
        <w:ind w:left="0" w:right="0" w:firstLine="709"/>
        <w:jc w:val="both"/>
        <w:spacing w:lineRule="auto" w:line="269" w:after="62" w:after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Ознакомиться с формируемой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Единой федеральной информационной системой о землях  сельскохозяйственного назначения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b/>
          <w:sz w:val="28"/>
        </w:rPr>
        <w:t xml:space="preserve">ЕФИС ЗСН»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                  можно на сайте 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efis.mcx.ru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pStyle w:val="163"/>
        <w:ind w:left="0" w:right="0" w:firstLine="709"/>
        <w:jc w:val="both"/>
        <w:spacing w:lineRule="auto" w:line="269" w:after="62" w:after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</w:p>
    <w:p>
      <w:pPr>
        <w:pStyle w:val="163"/>
        <w:ind w:left="0" w:right="0" w:firstLine="709"/>
        <w:jc w:val="both"/>
        <w:spacing w:lineRule="auto" w:line="269" w:after="62" w:after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</w:p>
    <w:p>
      <w:pPr>
        <w:pStyle w:val="163"/>
        <w:ind w:left="0" w:right="0" w:firstLine="0"/>
        <w:jc w:val="left"/>
        <w:spacing w:lineRule="auto" w:line="269" w:after="62" w:afterAutospacing="0"/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Управление сельского хозяйства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и продовольствия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</w:p>
    <w:p>
      <w:pPr>
        <w:pStyle w:val="163"/>
        <w:ind w:left="0" w:right="0" w:firstLine="0"/>
        <w:jc w:val="left"/>
        <w:spacing w:lineRule="auto" w:line="269" w:after="62" w:afterAutospacing="0"/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</w:p>
    <w:p>
      <w:pPr>
        <w:pStyle w:val="163"/>
        <w:ind w:left="0" w:right="0" w:firstLine="0"/>
        <w:jc w:val="left"/>
        <w:spacing w:lineRule="auto" w:line="269" w:after="62" w:afterAutospacing="0"/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Каневской район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</w:p>
    <w:sectPr>
      <w:footnotePr/>
      <w:type w:val="nextPage"/>
      <w:pgSz w:w="11906" w:h="16838" w:orient="portrait"/>
      <w:pgMar w:top="851" w:right="850" w:bottom="680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0"/>
    <w:next w:val="1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1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</w:style>
  <w:style w:type="table" w:styleId="1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2" w:default="1">
    <w:name w:val="No List"/>
    <w:uiPriority w:val="99"/>
    <w:semiHidden/>
    <w:unhideWhenUsed/>
  </w:style>
  <w:style w:type="paragraph" w:styleId="163">
    <w:name w:val="No Spacing"/>
    <w:basedOn w:val="160"/>
    <w:qFormat/>
    <w:uiPriority w:val="1"/>
    <w:pPr>
      <w:spacing w:lineRule="auto" w:line="240" w:after="0"/>
    </w:pPr>
  </w:style>
  <w:style w:type="paragraph" w:styleId="164">
    <w:name w:val="List Paragraph"/>
    <w:basedOn w:val="160"/>
    <w:qFormat/>
    <w:uiPriority w:val="34"/>
    <w:pPr>
      <w:contextualSpacing w:val="true"/>
      <w:ind w:left="720"/>
    </w:pPr>
  </w:style>
  <w:style w:type="character" w:styleId="16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Р7-Офис/5.3.3.16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2023-02-09T07:52:19Z</dcterms:modified>
</cp:coreProperties>
</file>