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pPr w:leftFromText="180" w:rightFromText="180" w:vertAnchor="text" w:horzAnchor="page" w:tblpX="838" w:tblpY="215"/>
        <w:tblW w:w="15701" w:type="dxa"/>
        <w:tblLook w:val="04A0" w:firstRow="1" w:lastRow="0" w:firstColumn="1" w:lastColumn="0" w:noHBand="0" w:noVBand="1"/>
      </w:tblPr>
      <w:tblGrid>
        <w:gridCol w:w="560"/>
        <w:gridCol w:w="11492"/>
        <w:gridCol w:w="3649"/>
      </w:tblGrid>
      <w:tr w:rsidR="00ED01BA" w:rsidRPr="00602A4D" w:rsidTr="00436E75">
        <w:tc>
          <w:tcPr>
            <w:tcW w:w="560" w:type="dxa"/>
          </w:tcPr>
          <w:p w:rsidR="00ED01BA" w:rsidRPr="00602A4D" w:rsidRDefault="00ED01BA" w:rsidP="00CC4DBA">
            <w:pPr>
              <w:autoSpaceDE w:val="0"/>
              <w:autoSpaceDN w:val="0"/>
              <w:adjustRightInd w:val="0"/>
              <w:rPr>
                <w:b/>
                <w:sz w:val="24"/>
                <w:szCs w:val="24"/>
              </w:rPr>
            </w:pPr>
            <w:bookmarkStart w:id="0" w:name="_GoBack"/>
            <w:bookmarkEnd w:id="0"/>
            <w:r w:rsidRPr="00602A4D">
              <w:rPr>
                <w:b/>
                <w:sz w:val="24"/>
                <w:szCs w:val="24"/>
              </w:rPr>
              <w:t>№ п/п</w:t>
            </w:r>
          </w:p>
        </w:tc>
        <w:tc>
          <w:tcPr>
            <w:tcW w:w="11492" w:type="dxa"/>
            <w:vAlign w:val="center"/>
          </w:tcPr>
          <w:p w:rsidR="00ED01BA" w:rsidRPr="00602A4D" w:rsidRDefault="00ED01BA" w:rsidP="00AC5555">
            <w:pPr>
              <w:autoSpaceDE w:val="0"/>
              <w:autoSpaceDN w:val="0"/>
              <w:adjustRightInd w:val="0"/>
              <w:jc w:val="center"/>
              <w:rPr>
                <w:b/>
                <w:sz w:val="24"/>
                <w:szCs w:val="24"/>
              </w:rPr>
            </w:pPr>
            <w:r w:rsidRPr="00602A4D">
              <w:rPr>
                <w:b/>
                <w:sz w:val="24"/>
                <w:szCs w:val="24"/>
              </w:rPr>
              <w:t>Содержание нормы</w:t>
            </w:r>
          </w:p>
        </w:tc>
        <w:tc>
          <w:tcPr>
            <w:tcW w:w="3649" w:type="dxa"/>
            <w:vAlign w:val="center"/>
          </w:tcPr>
          <w:p w:rsidR="00ED01BA" w:rsidRPr="00602A4D" w:rsidRDefault="00ED01BA" w:rsidP="00ED01BA">
            <w:pPr>
              <w:autoSpaceDE w:val="0"/>
              <w:autoSpaceDN w:val="0"/>
              <w:adjustRightInd w:val="0"/>
              <w:jc w:val="center"/>
              <w:rPr>
                <w:b/>
                <w:sz w:val="24"/>
                <w:szCs w:val="24"/>
              </w:rPr>
            </w:pPr>
            <w:r w:rsidRPr="00602A4D">
              <w:rPr>
                <w:b/>
                <w:sz w:val="24"/>
                <w:szCs w:val="24"/>
              </w:rPr>
              <w:t xml:space="preserve">Правовой акт, </w:t>
            </w:r>
          </w:p>
          <w:p w:rsidR="00ED01BA" w:rsidRPr="00602A4D" w:rsidRDefault="00ED01BA" w:rsidP="00B40DDF">
            <w:pPr>
              <w:autoSpaceDE w:val="0"/>
              <w:autoSpaceDN w:val="0"/>
              <w:adjustRightInd w:val="0"/>
              <w:jc w:val="center"/>
              <w:rPr>
                <w:b/>
                <w:i/>
                <w:sz w:val="24"/>
                <w:szCs w:val="24"/>
              </w:rPr>
            </w:pPr>
            <w:r w:rsidRPr="00602A4D">
              <w:rPr>
                <w:b/>
                <w:sz w:val="24"/>
                <w:szCs w:val="24"/>
              </w:rPr>
              <w:t>дата вступления в силу</w:t>
            </w:r>
            <w:r w:rsidR="00BA3A89" w:rsidRPr="00602A4D">
              <w:rPr>
                <w:b/>
                <w:sz w:val="24"/>
                <w:szCs w:val="24"/>
              </w:rPr>
              <w:t>, прочие комментарии</w:t>
            </w:r>
            <w:r w:rsidRPr="00602A4D">
              <w:rPr>
                <w:b/>
                <w:i/>
                <w:sz w:val="24"/>
                <w:szCs w:val="24"/>
              </w:rPr>
              <w:t xml:space="preserve"> </w:t>
            </w:r>
          </w:p>
          <w:p w:rsidR="00B40DDF" w:rsidRPr="00602A4D" w:rsidRDefault="00B40DDF" w:rsidP="00B40DDF">
            <w:pPr>
              <w:autoSpaceDE w:val="0"/>
              <w:autoSpaceDN w:val="0"/>
              <w:adjustRightInd w:val="0"/>
              <w:jc w:val="center"/>
              <w:rPr>
                <w:b/>
                <w:sz w:val="24"/>
                <w:szCs w:val="24"/>
              </w:rPr>
            </w:pPr>
          </w:p>
        </w:tc>
      </w:tr>
      <w:tr w:rsidR="00517D56" w:rsidRPr="00602A4D" w:rsidTr="00C15314">
        <w:tc>
          <w:tcPr>
            <w:tcW w:w="560" w:type="dxa"/>
            <w:tcBorders>
              <w:bottom w:val="single" w:sz="4" w:space="0" w:color="auto"/>
            </w:tcBorders>
          </w:tcPr>
          <w:p w:rsidR="00517D56" w:rsidRPr="00602A4D" w:rsidRDefault="0001170A" w:rsidP="00CC4DBA">
            <w:pPr>
              <w:autoSpaceDE w:val="0"/>
              <w:autoSpaceDN w:val="0"/>
              <w:adjustRightInd w:val="0"/>
              <w:rPr>
                <w:b/>
                <w:sz w:val="24"/>
                <w:szCs w:val="24"/>
              </w:rPr>
            </w:pPr>
            <w:r>
              <w:rPr>
                <w:b/>
                <w:sz w:val="24"/>
                <w:szCs w:val="24"/>
              </w:rPr>
              <w:t>1</w:t>
            </w:r>
          </w:p>
        </w:tc>
        <w:tc>
          <w:tcPr>
            <w:tcW w:w="11492" w:type="dxa"/>
            <w:tcBorders>
              <w:bottom w:val="single" w:sz="4" w:space="0" w:color="auto"/>
            </w:tcBorders>
            <w:vAlign w:val="center"/>
          </w:tcPr>
          <w:p w:rsidR="00517D56" w:rsidRPr="00C15314" w:rsidRDefault="00517D56" w:rsidP="00517D56">
            <w:pPr>
              <w:autoSpaceDE w:val="0"/>
              <w:autoSpaceDN w:val="0"/>
              <w:adjustRightInd w:val="0"/>
              <w:ind w:firstLine="616"/>
              <w:jc w:val="both"/>
              <w:rPr>
                <w:b/>
                <w:sz w:val="24"/>
                <w:szCs w:val="24"/>
              </w:rPr>
            </w:pPr>
            <w:r w:rsidRPr="00C15314">
              <w:rPr>
                <w:b/>
                <w:sz w:val="24"/>
                <w:szCs w:val="24"/>
              </w:rPr>
              <w:t>Освобождение от налогообложения НДС</w:t>
            </w:r>
            <w:r w:rsidR="00783173">
              <w:rPr>
                <w:b/>
                <w:sz w:val="24"/>
                <w:szCs w:val="24"/>
              </w:rPr>
              <w:t xml:space="preserve">, предусмотренное </w:t>
            </w:r>
            <w:r w:rsidR="00783173" w:rsidRPr="00783173">
              <w:rPr>
                <w:b/>
                <w:sz w:val="24"/>
                <w:szCs w:val="24"/>
              </w:rPr>
              <w:t>пп. 26 п. 2 ст. 149 НК РФ</w:t>
            </w:r>
            <w:r w:rsidR="00783173">
              <w:rPr>
                <w:b/>
                <w:sz w:val="24"/>
                <w:szCs w:val="24"/>
              </w:rPr>
              <w:t>,</w:t>
            </w:r>
            <w:r w:rsidR="00783173" w:rsidRPr="00C15314">
              <w:rPr>
                <w:sz w:val="24"/>
                <w:szCs w:val="24"/>
              </w:rPr>
              <w:t xml:space="preserve"> </w:t>
            </w:r>
            <w:r w:rsidRPr="00C15314">
              <w:rPr>
                <w:b/>
                <w:sz w:val="24"/>
                <w:szCs w:val="24"/>
              </w:rPr>
              <w:t xml:space="preserve"> распространено на предоставление удаленного доступа к программам и базам данных, включенным в единый реестр российских программ для ЭВМ и баз данных, через </w:t>
            </w:r>
            <w:r w:rsidRPr="00C15314">
              <w:rPr>
                <w:b/>
                <w:sz w:val="24"/>
                <w:szCs w:val="24"/>
                <w:u w:val="single"/>
              </w:rPr>
              <w:t>любую</w:t>
            </w:r>
            <w:r w:rsidRPr="00C15314">
              <w:rPr>
                <w:b/>
                <w:sz w:val="24"/>
                <w:szCs w:val="24"/>
              </w:rPr>
              <w:t xml:space="preserve"> информационно-телекоммуникационную сеть</w:t>
            </w:r>
          </w:p>
          <w:p w:rsidR="00517D56" w:rsidRPr="00C15314" w:rsidRDefault="00517D56" w:rsidP="00517D56">
            <w:pPr>
              <w:autoSpaceDE w:val="0"/>
              <w:autoSpaceDN w:val="0"/>
              <w:adjustRightInd w:val="0"/>
              <w:ind w:firstLine="616"/>
              <w:jc w:val="both"/>
              <w:rPr>
                <w:sz w:val="24"/>
                <w:szCs w:val="24"/>
              </w:rPr>
            </w:pPr>
            <w:r w:rsidRPr="00C15314">
              <w:rPr>
                <w:sz w:val="24"/>
                <w:szCs w:val="24"/>
              </w:rPr>
              <w:t>Ранее указанное освобождение применялось в случае передачи программ и баз данных только через Интернет.</w:t>
            </w:r>
          </w:p>
          <w:p w:rsidR="00F62825" w:rsidRPr="00C15314" w:rsidRDefault="00517D56" w:rsidP="0001170A">
            <w:pPr>
              <w:autoSpaceDE w:val="0"/>
              <w:autoSpaceDN w:val="0"/>
              <w:adjustRightInd w:val="0"/>
              <w:ind w:firstLine="616"/>
              <w:jc w:val="both"/>
              <w:rPr>
                <w:b/>
                <w:sz w:val="24"/>
                <w:szCs w:val="24"/>
              </w:rPr>
            </w:pPr>
            <w:r w:rsidRPr="00C15314">
              <w:rPr>
                <w:sz w:val="24"/>
                <w:szCs w:val="24"/>
              </w:rPr>
              <w:t>Положения пп. 26 п. 2 ст. 149 НК РФ не применяются, если передаваемые права состоят в получении возможности распространять рекламную информацию в информационно-телекоммуникационной сети, в том числе в информационно-телекоммуникационной сети «Интернет», и (или) получать доступ к такой информации, размещать предложения (объявления) о приобретении (реализации) товаров (работ, услуг), имущественных прав в информационно-телекоммуникационной сети, в том числе в информационно-телекоммуникационной сети «Интернет», осуществлять поиск информации о потенциальных покупателях (продавцах) и (или) заключать сделки.</w:t>
            </w:r>
          </w:p>
        </w:tc>
        <w:tc>
          <w:tcPr>
            <w:tcW w:w="3649" w:type="dxa"/>
            <w:tcBorders>
              <w:bottom w:val="single" w:sz="4" w:space="0" w:color="auto"/>
            </w:tcBorders>
          </w:tcPr>
          <w:p w:rsidR="00517D56" w:rsidRPr="00C15314" w:rsidRDefault="00517D56" w:rsidP="003A44B2">
            <w:pPr>
              <w:autoSpaceDE w:val="0"/>
              <w:autoSpaceDN w:val="0"/>
              <w:adjustRightInd w:val="0"/>
              <w:jc w:val="both"/>
              <w:rPr>
                <w:b/>
                <w:sz w:val="24"/>
                <w:szCs w:val="24"/>
              </w:rPr>
            </w:pPr>
            <w:r w:rsidRPr="00C15314">
              <w:rPr>
                <w:b/>
                <w:sz w:val="24"/>
                <w:szCs w:val="24"/>
              </w:rPr>
              <w:t xml:space="preserve">Федеральный закон от 14.07.2022 № 321-ФЗ </w:t>
            </w:r>
          </w:p>
          <w:p w:rsidR="00517D56" w:rsidRPr="00C15314" w:rsidRDefault="00517D56" w:rsidP="003A44B2">
            <w:pPr>
              <w:autoSpaceDE w:val="0"/>
              <w:autoSpaceDN w:val="0"/>
              <w:adjustRightInd w:val="0"/>
              <w:jc w:val="both"/>
              <w:rPr>
                <w:b/>
                <w:sz w:val="24"/>
                <w:szCs w:val="24"/>
              </w:rPr>
            </w:pPr>
          </w:p>
          <w:p w:rsidR="00517D56" w:rsidRPr="00C15314" w:rsidRDefault="00517D56" w:rsidP="003A44B2">
            <w:pPr>
              <w:autoSpaceDE w:val="0"/>
              <w:autoSpaceDN w:val="0"/>
              <w:adjustRightInd w:val="0"/>
              <w:jc w:val="both"/>
              <w:rPr>
                <w:i/>
                <w:sz w:val="24"/>
                <w:szCs w:val="24"/>
              </w:rPr>
            </w:pPr>
            <w:r w:rsidRPr="00C15314">
              <w:rPr>
                <w:i/>
                <w:sz w:val="24"/>
                <w:szCs w:val="24"/>
              </w:rPr>
              <w:t>Вступило в силу с 01.10.2022</w:t>
            </w:r>
          </w:p>
        </w:tc>
      </w:tr>
      <w:tr w:rsidR="009B114E" w:rsidRPr="00602A4D" w:rsidTr="00C15314">
        <w:tc>
          <w:tcPr>
            <w:tcW w:w="560" w:type="dxa"/>
            <w:tcBorders>
              <w:top w:val="single" w:sz="4" w:space="0" w:color="auto"/>
              <w:bottom w:val="nil"/>
            </w:tcBorders>
          </w:tcPr>
          <w:p w:rsidR="009B114E" w:rsidRDefault="00193759" w:rsidP="009B114E">
            <w:pPr>
              <w:autoSpaceDE w:val="0"/>
              <w:autoSpaceDN w:val="0"/>
              <w:adjustRightInd w:val="0"/>
              <w:rPr>
                <w:b/>
                <w:sz w:val="24"/>
                <w:szCs w:val="24"/>
              </w:rPr>
            </w:pPr>
            <w:r>
              <w:rPr>
                <w:b/>
                <w:sz w:val="24"/>
                <w:szCs w:val="24"/>
              </w:rPr>
              <w:t>2</w:t>
            </w:r>
          </w:p>
        </w:tc>
        <w:tc>
          <w:tcPr>
            <w:tcW w:w="11492" w:type="dxa"/>
            <w:tcBorders>
              <w:top w:val="single" w:sz="4" w:space="0" w:color="auto"/>
              <w:bottom w:val="nil"/>
            </w:tcBorders>
            <w:vAlign w:val="center"/>
          </w:tcPr>
          <w:p w:rsidR="009B114E" w:rsidRPr="00602A4D" w:rsidRDefault="009B114E" w:rsidP="009B114E">
            <w:pPr>
              <w:autoSpaceDE w:val="0"/>
              <w:autoSpaceDN w:val="0"/>
              <w:adjustRightInd w:val="0"/>
              <w:ind w:firstLine="616"/>
              <w:jc w:val="both"/>
              <w:rPr>
                <w:b/>
                <w:sz w:val="24"/>
                <w:szCs w:val="24"/>
              </w:rPr>
            </w:pPr>
            <w:r w:rsidRPr="00602A4D">
              <w:rPr>
                <w:b/>
                <w:sz w:val="24"/>
                <w:szCs w:val="24"/>
              </w:rPr>
              <w:t>Подключение (технологическое присоединение) к газораспределительным сетям газоиспользующего оборудования, расположенного в домовладениях физических лиц, не признается объектом обложения НДС при выполнении установленных условий.</w:t>
            </w:r>
          </w:p>
          <w:p w:rsidR="009B114E" w:rsidRPr="009B114E" w:rsidRDefault="009B114E" w:rsidP="009B114E">
            <w:pPr>
              <w:autoSpaceDE w:val="0"/>
              <w:autoSpaceDN w:val="0"/>
              <w:adjustRightInd w:val="0"/>
              <w:ind w:firstLine="616"/>
              <w:jc w:val="both"/>
              <w:rPr>
                <w:sz w:val="24"/>
                <w:szCs w:val="24"/>
              </w:rPr>
            </w:pPr>
            <w:r w:rsidRPr="00783173">
              <w:rPr>
                <w:b/>
                <w:sz w:val="24"/>
                <w:szCs w:val="24"/>
              </w:rPr>
              <w:t>Пункт 2 ст. 146 НК РФ дополнен пп. 22</w:t>
            </w:r>
            <w:r>
              <w:rPr>
                <w:sz w:val="24"/>
                <w:szCs w:val="24"/>
              </w:rPr>
              <w:t xml:space="preserve">, согласно которому </w:t>
            </w:r>
            <w:r w:rsidRPr="009B114E">
              <w:rPr>
                <w:sz w:val="24"/>
                <w:szCs w:val="24"/>
              </w:rPr>
              <w:t>не признается объектом налогообложения НДС оказание населению услуг по подключению (технологическому присоединению), в том числе фактическому присоединению,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ином предусмотренном законом праве, при условии, что на основании актов Правительства Российской Федерации данные услуги оказываются без взимания платы с физических лиц.</w:t>
            </w:r>
          </w:p>
          <w:p w:rsidR="009B114E" w:rsidRDefault="009B114E" w:rsidP="009B114E">
            <w:pPr>
              <w:autoSpaceDE w:val="0"/>
              <w:autoSpaceDN w:val="0"/>
              <w:adjustRightInd w:val="0"/>
              <w:ind w:firstLine="616"/>
              <w:jc w:val="both"/>
              <w:rPr>
                <w:sz w:val="24"/>
                <w:szCs w:val="24"/>
              </w:rPr>
            </w:pPr>
            <w:r w:rsidRPr="00602A4D">
              <w:rPr>
                <w:sz w:val="24"/>
                <w:szCs w:val="24"/>
              </w:rPr>
              <w:t>Предъявленные суммы НДС в отношении приобретаемых для оказания указанных услуг товаров (работ, услуг) и имущественных прав подлежат вычету.</w:t>
            </w:r>
          </w:p>
          <w:p w:rsidR="00C15314" w:rsidRPr="00602A4D" w:rsidRDefault="00C15314" w:rsidP="009B114E">
            <w:pPr>
              <w:autoSpaceDE w:val="0"/>
              <w:autoSpaceDN w:val="0"/>
              <w:adjustRightInd w:val="0"/>
              <w:ind w:firstLine="616"/>
              <w:jc w:val="both"/>
              <w:rPr>
                <w:sz w:val="24"/>
                <w:szCs w:val="24"/>
              </w:rPr>
            </w:pPr>
          </w:p>
        </w:tc>
        <w:tc>
          <w:tcPr>
            <w:tcW w:w="3649" w:type="dxa"/>
            <w:tcBorders>
              <w:bottom w:val="nil"/>
            </w:tcBorders>
          </w:tcPr>
          <w:p w:rsidR="009B114E" w:rsidRPr="00602A4D" w:rsidRDefault="009B114E" w:rsidP="009B114E">
            <w:pPr>
              <w:autoSpaceDE w:val="0"/>
              <w:autoSpaceDN w:val="0"/>
              <w:adjustRightInd w:val="0"/>
              <w:jc w:val="both"/>
              <w:rPr>
                <w:b/>
                <w:sz w:val="24"/>
                <w:szCs w:val="24"/>
              </w:rPr>
            </w:pPr>
            <w:r w:rsidRPr="00602A4D">
              <w:rPr>
                <w:b/>
                <w:sz w:val="24"/>
                <w:szCs w:val="24"/>
              </w:rPr>
              <w:t>Федеральный закон от 14.07.2022 № 323-ФЗ</w:t>
            </w:r>
          </w:p>
          <w:p w:rsidR="009B114E" w:rsidRDefault="009B114E" w:rsidP="009B114E">
            <w:pPr>
              <w:autoSpaceDE w:val="0"/>
              <w:autoSpaceDN w:val="0"/>
              <w:adjustRightInd w:val="0"/>
              <w:jc w:val="both"/>
              <w:rPr>
                <w:sz w:val="24"/>
                <w:szCs w:val="24"/>
              </w:rPr>
            </w:pPr>
          </w:p>
          <w:p w:rsidR="009B114E" w:rsidRPr="00602A4D" w:rsidRDefault="009B114E" w:rsidP="00783173">
            <w:pPr>
              <w:autoSpaceDE w:val="0"/>
              <w:autoSpaceDN w:val="0"/>
              <w:adjustRightInd w:val="0"/>
              <w:jc w:val="both"/>
              <w:rPr>
                <w:b/>
                <w:sz w:val="24"/>
                <w:szCs w:val="24"/>
              </w:rPr>
            </w:pPr>
            <w:r w:rsidRPr="00602A4D">
              <w:rPr>
                <w:i/>
                <w:sz w:val="24"/>
                <w:szCs w:val="24"/>
              </w:rPr>
              <w:t>распространя</w:t>
            </w:r>
            <w:r w:rsidR="00783173">
              <w:rPr>
                <w:i/>
                <w:sz w:val="24"/>
                <w:szCs w:val="24"/>
              </w:rPr>
              <w:t>е</w:t>
            </w:r>
            <w:r w:rsidRPr="00602A4D">
              <w:rPr>
                <w:i/>
                <w:sz w:val="24"/>
                <w:szCs w:val="24"/>
              </w:rPr>
              <w:t>тся на правоотношения, возникшие с 1 января 2022 года.</w:t>
            </w:r>
          </w:p>
        </w:tc>
      </w:tr>
      <w:tr w:rsidR="000419E9" w:rsidRPr="00602A4D" w:rsidTr="00C15314">
        <w:tc>
          <w:tcPr>
            <w:tcW w:w="560" w:type="dxa"/>
            <w:tcBorders>
              <w:top w:val="nil"/>
              <w:bottom w:val="nil"/>
            </w:tcBorders>
          </w:tcPr>
          <w:p w:rsidR="000419E9" w:rsidRPr="00602A4D" w:rsidRDefault="000419E9" w:rsidP="00CC4DBA">
            <w:pPr>
              <w:autoSpaceDE w:val="0"/>
              <w:autoSpaceDN w:val="0"/>
              <w:adjustRightInd w:val="0"/>
              <w:rPr>
                <w:b/>
                <w:sz w:val="24"/>
                <w:szCs w:val="24"/>
              </w:rPr>
            </w:pPr>
          </w:p>
        </w:tc>
        <w:tc>
          <w:tcPr>
            <w:tcW w:w="11492" w:type="dxa"/>
            <w:tcBorders>
              <w:top w:val="nil"/>
              <w:bottom w:val="nil"/>
            </w:tcBorders>
          </w:tcPr>
          <w:p w:rsidR="00664648" w:rsidRPr="00076E5E" w:rsidRDefault="00664648" w:rsidP="00664648">
            <w:pPr>
              <w:autoSpaceDE w:val="0"/>
              <w:autoSpaceDN w:val="0"/>
              <w:adjustRightInd w:val="0"/>
              <w:ind w:firstLine="616"/>
              <w:jc w:val="both"/>
              <w:rPr>
                <w:sz w:val="24"/>
                <w:szCs w:val="24"/>
                <w:highlight w:val="yellow"/>
              </w:rPr>
            </w:pPr>
            <w:r>
              <w:rPr>
                <w:b/>
                <w:sz w:val="24"/>
                <w:szCs w:val="24"/>
              </w:rPr>
              <w:t>П</w:t>
            </w:r>
            <w:r w:rsidRPr="00664648">
              <w:rPr>
                <w:b/>
                <w:sz w:val="24"/>
                <w:szCs w:val="24"/>
              </w:rPr>
              <w:t>ункт 2 ст</w:t>
            </w:r>
            <w:r>
              <w:rPr>
                <w:b/>
                <w:sz w:val="24"/>
                <w:szCs w:val="24"/>
              </w:rPr>
              <w:t xml:space="preserve">. 146 НК РФ </w:t>
            </w:r>
            <w:r w:rsidRPr="00664648">
              <w:rPr>
                <w:b/>
                <w:sz w:val="24"/>
                <w:szCs w:val="24"/>
              </w:rPr>
              <w:t>допол</w:t>
            </w:r>
            <w:r w:rsidR="00076E5E">
              <w:rPr>
                <w:b/>
                <w:sz w:val="24"/>
                <w:szCs w:val="24"/>
              </w:rPr>
              <w:t>н</w:t>
            </w:r>
            <w:r>
              <w:rPr>
                <w:b/>
                <w:sz w:val="24"/>
                <w:szCs w:val="24"/>
              </w:rPr>
              <w:t>ен</w:t>
            </w:r>
            <w:r w:rsidRPr="00664648">
              <w:rPr>
                <w:b/>
                <w:sz w:val="24"/>
                <w:szCs w:val="24"/>
              </w:rPr>
              <w:t xml:space="preserve"> п</w:t>
            </w:r>
            <w:r>
              <w:rPr>
                <w:b/>
                <w:sz w:val="24"/>
                <w:szCs w:val="24"/>
              </w:rPr>
              <w:t>п.</w:t>
            </w:r>
            <w:r w:rsidR="00076E5E">
              <w:rPr>
                <w:b/>
                <w:sz w:val="24"/>
                <w:szCs w:val="24"/>
              </w:rPr>
              <w:t xml:space="preserve"> 23, </w:t>
            </w:r>
            <w:r w:rsidR="00076E5E" w:rsidRPr="00076E5E">
              <w:rPr>
                <w:sz w:val="24"/>
                <w:szCs w:val="24"/>
              </w:rPr>
              <w:t>согласно которому</w:t>
            </w:r>
            <w:r w:rsidRPr="00076E5E">
              <w:rPr>
                <w:sz w:val="24"/>
                <w:szCs w:val="24"/>
              </w:rPr>
              <w:t xml:space="preserve"> передача газа и (или) оказание услуг по его транспортировке по газораспределительным сетям на безвозмездной основе потребителям, использующим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Зак</w:t>
            </w:r>
            <w:r w:rsidR="00076E5E">
              <w:rPr>
                <w:sz w:val="24"/>
                <w:szCs w:val="24"/>
              </w:rPr>
              <w:t>оном Российской Федерации от 14.01.</w:t>
            </w:r>
            <w:r w:rsidRPr="00076E5E">
              <w:rPr>
                <w:sz w:val="24"/>
                <w:szCs w:val="24"/>
              </w:rPr>
              <w:t>1993</w:t>
            </w:r>
            <w:r w:rsidR="00076E5E">
              <w:rPr>
                <w:sz w:val="24"/>
                <w:szCs w:val="24"/>
              </w:rPr>
              <w:t xml:space="preserve"> №</w:t>
            </w:r>
            <w:r w:rsidRPr="00076E5E">
              <w:rPr>
                <w:sz w:val="24"/>
                <w:szCs w:val="24"/>
              </w:rPr>
              <w:t xml:space="preserve"> 4292-I </w:t>
            </w:r>
            <w:r w:rsidR="00076E5E">
              <w:rPr>
                <w:sz w:val="24"/>
                <w:szCs w:val="24"/>
              </w:rPr>
              <w:t>«</w:t>
            </w:r>
            <w:r w:rsidRPr="00076E5E">
              <w:rPr>
                <w:sz w:val="24"/>
                <w:szCs w:val="24"/>
              </w:rPr>
              <w:t>Об увековечении памяти погибших при защите Отечества</w:t>
            </w:r>
            <w:r w:rsidR="00076E5E">
              <w:rPr>
                <w:sz w:val="24"/>
                <w:szCs w:val="24"/>
              </w:rPr>
              <w:t>»</w:t>
            </w:r>
            <w:r w:rsidRPr="00076E5E">
              <w:rPr>
                <w:sz w:val="24"/>
                <w:szCs w:val="24"/>
              </w:rPr>
              <w:t xml:space="preserve"> при условии, что на основании актов Правительства Российской Федерации передача газа и оказание услуг по его транспортировке по газораспределительным сетям осуществляются без взимания платы с потребителей.</w:t>
            </w:r>
          </w:p>
          <w:p w:rsidR="009B114E" w:rsidRPr="009B114E" w:rsidRDefault="009B114E" w:rsidP="009B114E">
            <w:pPr>
              <w:autoSpaceDE w:val="0"/>
              <w:autoSpaceDN w:val="0"/>
              <w:adjustRightInd w:val="0"/>
              <w:ind w:firstLine="616"/>
              <w:jc w:val="both"/>
              <w:rPr>
                <w:sz w:val="24"/>
                <w:szCs w:val="24"/>
              </w:rPr>
            </w:pPr>
            <w:r w:rsidRPr="009B114E">
              <w:rPr>
                <w:sz w:val="24"/>
                <w:szCs w:val="24"/>
              </w:rPr>
              <w:t>При этом суммы НДС, предъявленные налогоплательщику при приобретении (ввозе в РФ) товаров (работ, услуг) для осуществления указанных операций, подлежат вычету.</w:t>
            </w:r>
          </w:p>
          <w:p w:rsidR="000419E9" w:rsidRPr="00602A4D" w:rsidRDefault="000419E9" w:rsidP="009B114E">
            <w:pPr>
              <w:autoSpaceDE w:val="0"/>
              <w:autoSpaceDN w:val="0"/>
              <w:adjustRightInd w:val="0"/>
              <w:ind w:firstLine="616"/>
              <w:jc w:val="both"/>
              <w:rPr>
                <w:b/>
                <w:sz w:val="24"/>
                <w:szCs w:val="24"/>
              </w:rPr>
            </w:pPr>
          </w:p>
        </w:tc>
        <w:tc>
          <w:tcPr>
            <w:tcW w:w="3649" w:type="dxa"/>
            <w:tcBorders>
              <w:top w:val="nil"/>
              <w:bottom w:val="nil"/>
            </w:tcBorders>
          </w:tcPr>
          <w:p w:rsidR="009B114E" w:rsidRPr="009B114E" w:rsidRDefault="00076E5E" w:rsidP="009B114E">
            <w:pPr>
              <w:autoSpaceDE w:val="0"/>
              <w:autoSpaceDN w:val="0"/>
              <w:adjustRightInd w:val="0"/>
              <w:jc w:val="both"/>
              <w:rPr>
                <w:i/>
                <w:sz w:val="24"/>
                <w:szCs w:val="24"/>
              </w:rPr>
            </w:pPr>
            <w:r>
              <w:rPr>
                <w:i/>
                <w:sz w:val="24"/>
                <w:szCs w:val="24"/>
              </w:rPr>
              <w:t>п</w:t>
            </w:r>
            <w:r w:rsidR="009B114E" w:rsidRPr="009B114E">
              <w:rPr>
                <w:i/>
                <w:sz w:val="24"/>
                <w:szCs w:val="24"/>
              </w:rPr>
              <w:t>рименя</w:t>
            </w:r>
            <w:r w:rsidR="00783173">
              <w:rPr>
                <w:i/>
                <w:sz w:val="24"/>
                <w:szCs w:val="24"/>
              </w:rPr>
              <w:t>е</w:t>
            </w:r>
            <w:r w:rsidR="009B114E" w:rsidRPr="009B114E">
              <w:rPr>
                <w:i/>
                <w:sz w:val="24"/>
                <w:szCs w:val="24"/>
              </w:rPr>
              <w:t>тся к правоотношениям, возникшим с 1 октября 2022 года.</w:t>
            </w:r>
          </w:p>
          <w:p w:rsidR="000419E9" w:rsidRPr="00602A4D" w:rsidRDefault="000419E9" w:rsidP="009B114E">
            <w:pPr>
              <w:autoSpaceDE w:val="0"/>
              <w:autoSpaceDN w:val="0"/>
              <w:adjustRightInd w:val="0"/>
              <w:jc w:val="both"/>
              <w:rPr>
                <w:b/>
                <w:i/>
                <w:sz w:val="24"/>
                <w:szCs w:val="24"/>
              </w:rPr>
            </w:pPr>
          </w:p>
        </w:tc>
      </w:tr>
      <w:tr w:rsidR="009C3BED" w:rsidRPr="00602A4D" w:rsidTr="00C15314">
        <w:trPr>
          <w:trHeight w:val="4149"/>
        </w:trPr>
        <w:tc>
          <w:tcPr>
            <w:tcW w:w="560" w:type="dxa"/>
            <w:tcBorders>
              <w:top w:val="nil"/>
              <w:bottom w:val="nil"/>
            </w:tcBorders>
          </w:tcPr>
          <w:p w:rsidR="009C3BED" w:rsidRPr="00602A4D" w:rsidRDefault="009C3BED" w:rsidP="009C3BED">
            <w:pPr>
              <w:autoSpaceDE w:val="0"/>
              <w:autoSpaceDN w:val="0"/>
              <w:adjustRightInd w:val="0"/>
              <w:rPr>
                <w:b/>
                <w:sz w:val="24"/>
                <w:szCs w:val="24"/>
              </w:rPr>
            </w:pPr>
          </w:p>
        </w:tc>
        <w:tc>
          <w:tcPr>
            <w:tcW w:w="11492" w:type="dxa"/>
            <w:tcBorders>
              <w:top w:val="nil"/>
              <w:bottom w:val="nil"/>
            </w:tcBorders>
          </w:tcPr>
          <w:p w:rsidR="009C3BED" w:rsidRPr="00783173" w:rsidRDefault="009C3BED" w:rsidP="00DF6DE9">
            <w:pPr>
              <w:autoSpaceDE w:val="0"/>
              <w:autoSpaceDN w:val="0"/>
              <w:adjustRightInd w:val="0"/>
              <w:ind w:firstLine="540"/>
              <w:jc w:val="both"/>
              <w:rPr>
                <w:b/>
                <w:sz w:val="24"/>
                <w:szCs w:val="24"/>
              </w:rPr>
            </w:pPr>
            <w:r>
              <w:rPr>
                <w:rFonts w:eastAsiaTheme="minorHAnsi"/>
                <w:b/>
                <w:bCs/>
                <w:sz w:val="24"/>
                <w:szCs w:val="24"/>
                <w:lang w:eastAsia="en-US"/>
              </w:rPr>
              <w:t xml:space="preserve">Реализация </w:t>
            </w:r>
            <w:r w:rsidRPr="00783173">
              <w:rPr>
                <w:b/>
                <w:sz w:val="24"/>
                <w:szCs w:val="24"/>
              </w:rPr>
              <w:t>налогоплательщиками, добывающими драгоценные камни, необработанных и обработанных природных алмазов</w:t>
            </w:r>
            <w:r w:rsidR="00783173" w:rsidRPr="00783173">
              <w:rPr>
                <w:b/>
                <w:sz w:val="24"/>
                <w:szCs w:val="24"/>
              </w:rPr>
              <w:t xml:space="preserve"> на основании пп. 6.1 п. 1 ст. 164 НК РФ </w:t>
            </w:r>
            <w:r w:rsidRPr="00783173">
              <w:rPr>
                <w:b/>
                <w:sz w:val="24"/>
                <w:szCs w:val="24"/>
              </w:rPr>
              <w:t>облагается по нулевой ставке НДС</w:t>
            </w:r>
            <w:r w:rsidR="00EE7C7E" w:rsidRPr="00783173">
              <w:rPr>
                <w:b/>
                <w:sz w:val="24"/>
                <w:szCs w:val="24"/>
              </w:rPr>
              <w:t>.</w:t>
            </w:r>
          </w:p>
          <w:p w:rsidR="00EE7C7E" w:rsidRPr="00783173" w:rsidRDefault="009C3BED" w:rsidP="00DF6DE9">
            <w:pPr>
              <w:autoSpaceDE w:val="0"/>
              <w:autoSpaceDN w:val="0"/>
              <w:adjustRightInd w:val="0"/>
              <w:ind w:firstLine="540"/>
              <w:jc w:val="both"/>
              <w:rPr>
                <w:b/>
                <w:sz w:val="24"/>
                <w:szCs w:val="24"/>
              </w:rPr>
            </w:pPr>
            <w:r w:rsidRPr="00783173">
              <w:rPr>
                <w:b/>
                <w:sz w:val="24"/>
                <w:szCs w:val="24"/>
              </w:rPr>
              <w:t>Нулевая ставка применяется п</w:t>
            </w:r>
            <w:r w:rsidR="00EE7C7E" w:rsidRPr="00783173">
              <w:rPr>
                <w:b/>
                <w:sz w:val="24"/>
                <w:szCs w:val="24"/>
              </w:rPr>
              <w:t>ри реализации природных алмазов:</w:t>
            </w:r>
          </w:p>
          <w:p w:rsidR="00EE7C7E" w:rsidRPr="00602A4D" w:rsidRDefault="00EE7C7E" w:rsidP="00DF6DE9">
            <w:pPr>
              <w:autoSpaceDE w:val="0"/>
              <w:autoSpaceDN w:val="0"/>
              <w:adjustRightInd w:val="0"/>
              <w:ind w:firstLine="616"/>
              <w:jc w:val="both"/>
              <w:rPr>
                <w:sz w:val="24"/>
                <w:szCs w:val="24"/>
              </w:rPr>
            </w:pPr>
            <w:r w:rsidRPr="00602A4D">
              <w:rPr>
                <w:sz w:val="24"/>
                <w:szCs w:val="24"/>
              </w:rPr>
              <w:t>- Государственному фонду драгоценных металлов и драгоценных камней РФ,</w:t>
            </w:r>
          </w:p>
          <w:p w:rsidR="00EE7C7E" w:rsidRPr="00602A4D" w:rsidRDefault="00EE7C7E" w:rsidP="00DF6DE9">
            <w:pPr>
              <w:autoSpaceDE w:val="0"/>
              <w:autoSpaceDN w:val="0"/>
              <w:adjustRightInd w:val="0"/>
              <w:ind w:firstLine="616"/>
              <w:jc w:val="both"/>
              <w:rPr>
                <w:sz w:val="24"/>
                <w:szCs w:val="24"/>
              </w:rPr>
            </w:pPr>
            <w:r w:rsidRPr="00602A4D">
              <w:rPr>
                <w:sz w:val="24"/>
                <w:szCs w:val="24"/>
              </w:rPr>
              <w:t>- фондам драгоценных металлов и драгоценных камней субъектов РФ,</w:t>
            </w:r>
          </w:p>
          <w:p w:rsidR="00EE7C7E" w:rsidRPr="00602A4D" w:rsidRDefault="00EE7C7E" w:rsidP="00DF6DE9">
            <w:pPr>
              <w:autoSpaceDE w:val="0"/>
              <w:autoSpaceDN w:val="0"/>
              <w:adjustRightInd w:val="0"/>
              <w:ind w:firstLine="616"/>
              <w:jc w:val="both"/>
              <w:rPr>
                <w:sz w:val="24"/>
                <w:szCs w:val="24"/>
              </w:rPr>
            </w:pPr>
            <w:r w:rsidRPr="00602A4D">
              <w:rPr>
                <w:sz w:val="24"/>
                <w:szCs w:val="24"/>
              </w:rPr>
              <w:t>- ЦБ РФ,</w:t>
            </w:r>
          </w:p>
          <w:p w:rsidR="00EE7C7E" w:rsidRPr="00602A4D" w:rsidRDefault="00EE7C7E" w:rsidP="00DF6DE9">
            <w:pPr>
              <w:autoSpaceDE w:val="0"/>
              <w:autoSpaceDN w:val="0"/>
              <w:adjustRightInd w:val="0"/>
              <w:ind w:firstLine="616"/>
              <w:jc w:val="both"/>
              <w:rPr>
                <w:sz w:val="24"/>
                <w:szCs w:val="24"/>
              </w:rPr>
            </w:pPr>
            <w:r>
              <w:rPr>
                <w:sz w:val="24"/>
                <w:szCs w:val="24"/>
              </w:rPr>
              <w:t>- банкам,</w:t>
            </w:r>
          </w:p>
          <w:p w:rsidR="009C3BED" w:rsidRDefault="00EE7C7E" w:rsidP="00DF6DE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9C3BED">
              <w:rPr>
                <w:rFonts w:eastAsiaTheme="minorHAnsi"/>
                <w:sz w:val="24"/>
                <w:szCs w:val="24"/>
                <w:lang w:eastAsia="en-US"/>
              </w:rPr>
              <w:t>иным организациям.</w:t>
            </w:r>
          </w:p>
          <w:p w:rsidR="00EE7C7E" w:rsidRPr="00602A4D" w:rsidRDefault="00EE7C7E" w:rsidP="00DF6DE9">
            <w:pPr>
              <w:autoSpaceDE w:val="0"/>
              <w:autoSpaceDN w:val="0"/>
              <w:adjustRightInd w:val="0"/>
              <w:ind w:firstLine="616"/>
              <w:jc w:val="both"/>
              <w:rPr>
                <w:sz w:val="24"/>
                <w:szCs w:val="24"/>
              </w:rPr>
            </w:pPr>
            <w:r w:rsidRPr="00602A4D">
              <w:rPr>
                <w:sz w:val="24"/>
                <w:szCs w:val="24"/>
              </w:rPr>
              <w:t>Определены и документы, представляемые в налоговые органы для подтверждения обоснованности применения налоговой ставки 0 процентов (или особенностей налогообложения) по данным операциям (п. 8.1 ст. 165 НК РФ):</w:t>
            </w:r>
          </w:p>
          <w:p w:rsidR="00EE7C7E" w:rsidRPr="00602A4D" w:rsidRDefault="00EE7C7E" w:rsidP="00DF6DE9">
            <w:pPr>
              <w:autoSpaceDE w:val="0"/>
              <w:autoSpaceDN w:val="0"/>
              <w:adjustRightInd w:val="0"/>
              <w:ind w:firstLine="616"/>
              <w:jc w:val="both"/>
              <w:rPr>
                <w:sz w:val="24"/>
                <w:szCs w:val="24"/>
              </w:rPr>
            </w:pPr>
            <w:r w:rsidRPr="00602A4D">
              <w:rPr>
                <w:sz w:val="24"/>
                <w:szCs w:val="24"/>
              </w:rPr>
              <w:t>- контракт (копия контракта) на реализацию необработанных и (или) обработанных природных алмазов;</w:t>
            </w:r>
          </w:p>
          <w:p w:rsidR="00EE7C7E" w:rsidRDefault="00EE7C7E" w:rsidP="00DF6DE9">
            <w:pPr>
              <w:autoSpaceDE w:val="0"/>
              <w:autoSpaceDN w:val="0"/>
              <w:adjustRightInd w:val="0"/>
              <w:ind w:firstLine="540"/>
              <w:jc w:val="both"/>
              <w:rPr>
                <w:sz w:val="24"/>
                <w:szCs w:val="24"/>
              </w:rPr>
            </w:pPr>
            <w:r w:rsidRPr="00602A4D">
              <w:rPr>
                <w:sz w:val="24"/>
                <w:szCs w:val="24"/>
              </w:rPr>
              <w:t>- документы (их копии), подтверждающие передачу необработанных и (или) обработанных природных алмазов покупателям, поименованным в пп. 6.1 п. 1 ст. 164 НК РФ.</w:t>
            </w:r>
          </w:p>
          <w:p w:rsidR="009C3BED" w:rsidRPr="00602A4D" w:rsidRDefault="009C3BED" w:rsidP="00DF6DE9">
            <w:pPr>
              <w:autoSpaceDE w:val="0"/>
              <w:autoSpaceDN w:val="0"/>
              <w:adjustRightInd w:val="0"/>
              <w:jc w:val="both"/>
              <w:rPr>
                <w:b/>
                <w:sz w:val="24"/>
                <w:szCs w:val="24"/>
              </w:rPr>
            </w:pPr>
          </w:p>
        </w:tc>
        <w:tc>
          <w:tcPr>
            <w:tcW w:w="3649" w:type="dxa"/>
            <w:tcBorders>
              <w:top w:val="nil"/>
              <w:bottom w:val="nil"/>
            </w:tcBorders>
          </w:tcPr>
          <w:p w:rsidR="009C3BED" w:rsidRPr="00602A4D" w:rsidRDefault="00EE7C7E" w:rsidP="00783173">
            <w:pPr>
              <w:autoSpaceDE w:val="0"/>
              <w:autoSpaceDN w:val="0"/>
              <w:adjustRightInd w:val="0"/>
              <w:jc w:val="both"/>
              <w:rPr>
                <w:i/>
                <w:sz w:val="24"/>
                <w:szCs w:val="24"/>
              </w:rPr>
            </w:pPr>
            <w:r w:rsidRPr="008F0A57">
              <w:rPr>
                <w:i/>
                <w:sz w:val="24"/>
                <w:szCs w:val="24"/>
              </w:rPr>
              <w:t>применя</w:t>
            </w:r>
            <w:r w:rsidR="00783173">
              <w:rPr>
                <w:i/>
                <w:sz w:val="24"/>
                <w:szCs w:val="24"/>
              </w:rPr>
              <w:t>е</w:t>
            </w:r>
            <w:r w:rsidRPr="008F0A57">
              <w:rPr>
                <w:i/>
                <w:sz w:val="24"/>
                <w:szCs w:val="24"/>
              </w:rPr>
              <w:t xml:space="preserve">тся </w:t>
            </w:r>
            <w:r>
              <w:rPr>
                <w:i/>
                <w:sz w:val="24"/>
                <w:szCs w:val="24"/>
              </w:rPr>
              <w:t xml:space="preserve">с 01.10.2022 </w:t>
            </w:r>
            <w:r w:rsidRPr="008F0A57">
              <w:rPr>
                <w:i/>
                <w:sz w:val="24"/>
                <w:szCs w:val="24"/>
              </w:rPr>
              <w:t>по 31.12.2023 включительно.</w:t>
            </w:r>
          </w:p>
        </w:tc>
      </w:tr>
      <w:tr w:rsidR="009C3BED" w:rsidRPr="00602A4D" w:rsidTr="00C15314">
        <w:tc>
          <w:tcPr>
            <w:tcW w:w="560" w:type="dxa"/>
            <w:tcBorders>
              <w:top w:val="nil"/>
              <w:bottom w:val="nil"/>
            </w:tcBorders>
          </w:tcPr>
          <w:p w:rsidR="009C3BED" w:rsidRPr="00602A4D" w:rsidRDefault="009C3BED" w:rsidP="009C3BED">
            <w:pPr>
              <w:autoSpaceDE w:val="0"/>
              <w:autoSpaceDN w:val="0"/>
              <w:adjustRightInd w:val="0"/>
              <w:rPr>
                <w:b/>
                <w:sz w:val="24"/>
                <w:szCs w:val="24"/>
              </w:rPr>
            </w:pPr>
          </w:p>
        </w:tc>
        <w:tc>
          <w:tcPr>
            <w:tcW w:w="11492" w:type="dxa"/>
            <w:tcBorders>
              <w:top w:val="nil"/>
              <w:bottom w:val="nil"/>
            </w:tcBorders>
          </w:tcPr>
          <w:p w:rsidR="009C3BED" w:rsidRPr="008F0A57" w:rsidRDefault="00783173" w:rsidP="005D5BC1">
            <w:pPr>
              <w:autoSpaceDE w:val="0"/>
              <w:autoSpaceDN w:val="0"/>
              <w:adjustRightInd w:val="0"/>
              <w:ind w:firstLine="616"/>
              <w:jc w:val="both"/>
              <w:rPr>
                <w:b/>
                <w:sz w:val="24"/>
                <w:szCs w:val="24"/>
              </w:rPr>
            </w:pPr>
            <w:r w:rsidRPr="008F0A57">
              <w:rPr>
                <w:sz w:val="24"/>
                <w:szCs w:val="24"/>
              </w:rPr>
              <w:t>Одновременно</w:t>
            </w:r>
            <w:r>
              <w:rPr>
                <w:sz w:val="24"/>
                <w:szCs w:val="24"/>
              </w:rPr>
              <w:t xml:space="preserve">, признан утратившим силу </w:t>
            </w:r>
            <w:r w:rsidRPr="00783173">
              <w:rPr>
                <w:sz w:val="24"/>
                <w:szCs w:val="24"/>
              </w:rPr>
              <w:t>пп. 10 п. 3 ст. 149 НК РФ</w:t>
            </w:r>
            <w:r>
              <w:rPr>
                <w:sz w:val="24"/>
                <w:szCs w:val="24"/>
              </w:rPr>
              <w:t xml:space="preserve">, в соответствии с которым </w:t>
            </w:r>
            <w:r w:rsidRPr="008F0A57">
              <w:rPr>
                <w:sz w:val="24"/>
                <w:szCs w:val="24"/>
              </w:rPr>
              <w:t>не подлежа</w:t>
            </w:r>
            <w:r>
              <w:rPr>
                <w:sz w:val="24"/>
                <w:szCs w:val="24"/>
              </w:rPr>
              <w:t>ли</w:t>
            </w:r>
            <w:r w:rsidRPr="008F0A57">
              <w:rPr>
                <w:sz w:val="24"/>
                <w:szCs w:val="24"/>
              </w:rPr>
              <w:t xml:space="preserve"> налогообложению НДС </w:t>
            </w:r>
            <w:r>
              <w:rPr>
                <w:sz w:val="24"/>
                <w:szCs w:val="24"/>
              </w:rPr>
              <w:t>операции по</w:t>
            </w:r>
            <w:r w:rsidR="009C3BED" w:rsidRPr="008F0A57">
              <w:rPr>
                <w:sz w:val="24"/>
                <w:szCs w:val="24"/>
              </w:rPr>
              <w:t xml:space="preserve"> реализаци</w:t>
            </w:r>
            <w:r>
              <w:rPr>
                <w:sz w:val="24"/>
                <w:szCs w:val="24"/>
              </w:rPr>
              <w:t>и</w:t>
            </w:r>
            <w:r w:rsidR="009C3BED" w:rsidRPr="008F0A57">
              <w:rPr>
                <w:sz w:val="24"/>
                <w:szCs w:val="24"/>
              </w:rPr>
              <w:t xml:space="preserve"> необработанных алмазов обрабатывающим предприятиям всех форм собственности.</w:t>
            </w:r>
          </w:p>
        </w:tc>
        <w:tc>
          <w:tcPr>
            <w:tcW w:w="3649" w:type="dxa"/>
            <w:tcBorders>
              <w:top w:val="nil"/>
              <w:bottom w:val="nil"/>
            </w:tcBorders>
          </w:tcPr>
          <w:p w:rsidR="009C3BED" w:rsidRPr="008F0A57" w:rsidRDefault="009C3BED" w:rsidP="005D5BC1">
            <w:pPr>
              <w:autoSpaceDE w:val="0"/>
              <w:autoSpaceDN w:val="0"/>
              <w:adjustRightInd w:val="0"/>
              <w:jc w:val="both"/>
              <w:rPr>
                <w:i/>
                <w:sz w:val="24"/>
                <w:szCs w:val="24"/>
              </w:rPr>
            </w:pPr>
            <w:r w:rsidRPr="008F0A57">
              <w:rPr>
                <w:i/>
                <w:sz w:val="24"/>
                <w:szCs w:val="24"/>
              </w:rPr>
              <w:t xml:space="preserve">С 01.10.2022 </w:t>
            </w:r>
          </w:p>
        </w:tc>
      </w:tr>
      <w:tr w:rsidR="00926C80" w:rsidRPr="00602A4D" w:rsidTr="00C15314">
        <w:tc>
          <w:tcPr>
            <w:tcW w:w="560" w:type="dxa"/>
            <w:tcBorders>
              <w:top w:val="nil"/>
              <w:bottom w:val="nil"/>
            </w:tcBorders>
          </w:tcPr>
          <w:p w:rsidR="00926C80" w:rsidRPr="00602A4D" w:rsidRDefault="00926C80" w:rsidP="009C3BED">
            <w:pPr>
              <w:autoSpaceDE w:val="0"/>
              <w:autoSpaceDN w:val="0"/>
              <w:adjustRightInd w:val="0"/>
              <w:rPr>
                <w:b/>
                <w:sz w:val="24"/>
                <w:szCs w:val="24"/>
              </w:rPr>
            </w:pPr>
          </w:p>
        </w:tc>
        <w:tc>
          <w:tcPr>
            <w:tcW w:w="11492" w:type="dxa"/>
            <w:tcBorders>
              <w:top w:val="nil"/>
              <w:bottom w:val="nil"/>
            </w:tcBorders>
          </w:tcPr>
          <w:p w:rsidR="00926C80" w:rsidRPr="00926C80" w:rsidRDefault="00926C80" w:rsidP="00926C80">
            <w:pPr>
              <w:autoSpaceDE w:val="0"/>
              <w:autoSpaceDN w:val="0"/>
              <w:adjustRightInd w:val="0"/>
              <w:ind w:firstLine="616"/>
              <w:jc w:val="both"/>
              <w:rPr>
                <w:sz w:val="24"/>
                <w:szCs w:val="24"/>
              </w:rPr>
            </w:pPr>
            <w:r w:rsidRPr="00926C80">
              <w:rPr>
                <w:b/>
                <w:sz w:val="24"/>
                <w:szCs w:val="24"/>
              </w:rPr>
              <w:t>Операции по реализации драгоценных металлов в слитках</w:t>
            </w:r>
            <w:r w:rsidRPr="00926C80">
              <w:rPr>
                <w:sz w:val="24"/>
                <w:szCs w:val="24"/>
              </w:rPr>
              <w:t xml:space="preserve"> Центробанком и банками Центробанку, банкам и физическим лицам, в том числе по договорам поручения, комиссии либо агентским договорам с ЦБ </w:t>
            </w:r>
            <w:r w:rsidRPr="00926C80">
              <w:rPr>
                <w:sz w:val="24"/>
                <w:szCs w:val="24"/>
              </w:rPr>
              <w:lastRenderedPageBreak/>
              <w:t xml:space="preserve">РФ и банками, независимо от помещения этих слитков в хранилище ЦБ РФ или хранилища банков, а также иным лицам при условии, что эти слитки остаются в одном из хранилищ (Государственном хранилище ценностей, хранилище ЦБ РФ или хранилищах банков) </w:t>
            </w:r>
            <w:r w:rsidR="005D5BC1">
              <w:rPr>
                <w:sz w:val="24"/>
                <w:szCs w:val="24"/>
              </w:rPr>
              <w:t xml:space="preserve">на основании </w:t>
            </w:r>
            <w:r w:rsidR="005D5BC1" w:rsidRPr="00926C80">
              <w:rPr>
                <w:i/>
                <w:sz w:val="24"/>
                <w:szCs w:val="24"/>
              </w:rPr>
              <w:t xml:space="preserve"> </w:t>
            </w:r>
            <w:r w:rsidR="005D5BC1" w:rsidRPr="005D5BC1">
              <w:rPr>
                <w:sz w:val="24"/>
                <w:szCs w:val="24"/>
              </w:rPr>
              <w:t>пп. 9 п. 3 ст. 149 НК РФ</w:t>
            </w:r>
            <w:r w:rsidR="005D5BC1" w:rsidRPr="00926C80">
              <w:rPr>
                <w:i/>
                <w:sz w:val="24"/>
                <w:szCs w:val="24"/>
              </w:rPr>
              <w:t xml:space="preserve"> </w:t>
            </w:r>
            <w:r w:rsidRPr="00926C80">
              <w:rPr>
                <w:b/>
                <w:sz w:val="24"/>
                <w:szCs w:val="24"/>
              </w:rPr>
              <w:t>не подлежат обложению НДС</w:t>
            </w:r>
            <w:r w:rsidRPr="00926C80">
              <w:rPr>
                <w:sz w:val="24"/>
                <w:szCs w:val="24"/>
              </w:rPr>
              <w:t>.</w:t>
            </w:r>
          </w:p>
          <w:p w:rsidR="00926C80" w:rsidRPr="00926C80" w:rsidRDefault="00926C80" w:rsidP="00926C80">
            <w:pPr>
              <w:autoSpaceDE w:val="0"/>
              <w:autoSpaceDN w:val="0"/>
              <w:adjustRightInd w:val="0"/>
              <w:ind w:firstLine="616"/>
              <w:jc w:val="both"/>
              <w:rPr>
                <w:sz w:val="24"/>
                <w:szCs w:val="24"/>
              </w:rPr>
            </w:pPr>
            <w:r w:rsidRPr="00926C80">
              <w:rPr>
                <w:sz w:val="24"/>
                <w:szCs w:val="24"/>
              </w:rPr>
              <w:t>Таким образом, при покупке в банках слитков из драгоценных металлов (в том числе золота) больше не взимается НДС в размере 20</w:t>
            </w:r>
            <w:r>
              <w:rPr>
                <w:sz w:val="24"/>
                <w:szCs w:val="24"/>
              </w:rPr>
              <w:t xml:space="preserve"> процентов</w:t>
            </w:r>
            <w:r w:rsidRPr="00926C80">
              <w:rPr>
                <w:sz w:val="24"/>
                <w:szCs w:val="24"/>
              </w:rPr>
              <w:t>.</w:t>
            </w:r>
          </w:p>
          <w:p w:rsidR="00926C80" w:rsidRPr="008F0A57" w:rsidRDefault="00926C80" w:rsidP="00926C80">
            <w:pPr>
              <w:autoSpaceDE w:val="0"/>
              <w:autoSpaceDN w:val="0"/>
              <w:adjustRightInd w:val="0"/>
              <w:ind w:firstLine="616"/>
              <w:jc w:val="both"/>
              <w:rPr>
                <w:sz w:val="24"/>
                <w:szCs w:val="24"/>
              </w:rPr>
            </w:pPr>
          </w:p>
        </w:tc>
        <w:tc>
          <w:tcPr>
            <w:tcW w:w="3649" w:type="dxa"/>
            <w:tcBorders>
              <w:top w:val="nil"/>
              <w:bottom w:val="nil"/>
            </w:tcBorders>
          </w:tcPr>
          <w:p w:rsidR="00926C80" w:rsidRPr="00926C80" w:rsidRDefault="00926C80" w:rsidP="005D5BC1">
            <w:pPr>
              <w:autoSpaceDE w:val="0"/>
              <w:autoSpaceDN w:val="0"/>
              <w:adjustRightInd w:val="0"/>
              <w:jc w:val="both"/>
              <w:rPr>
                <w:i/>
                <w:sz w:val="24"/>
                <w:szCs w:val="24"/>
              </w:rPr>
            </w:pPr>
            <w:r w:rsidRPr="00926C80">
              <w:rPr>
                <w:i/>
                <w:sz w:val="24"/>
                <w:szCs w:val="24"/>
              </w:rPr>
              <w:lastRenderedPageBreak/>
              <w:t xml:space="preserve">распространяется на правоотношения, возникшие с </w:t>
            </w:r>
            <w:r w:rsidRPr="00926C80">
              <w:rPr>
                <w:i/>
                <w:sz w:val="24"/>
                <w:szCs w:val="24"/>
              </w:rPr>
              <w:lastRenderedPageBreak/>
              <w:t>01.03.2022.</w:t>
            </w:r>
          </w:p>
        </w:tc>
      </w:tr>
      <w:tr w:rsidR="00C01DAD" w:rsidRPr="00602A4D" w:rsidTr="00C15314">
        <w:tc>
          <w:tcPr>
            <w:tcW w:w="560" w:type="dxa"/>
            <w:tcBorders>
              <w:top w:val="nil"/>
              <w:bottom w:val="nil"/>
            </w:tcBorders>
          </w:tcPr>
          <w:p w:rsidR="00C01DAD" w:rsidRPr="00602A4D" w:rsidRDefault="00C01DAD" w:rsidP="00C01DAD">
            <w:pPr>
              <w:autoSpaceDE w:val="0"/>
              <w:autoSpaceDN w:val="0"/>
              <w:adjustRightInd w:val="0"/>
              <w:rPr>
                <w:b/>
                <w:sz w:val="24"/>
                <w:szCs w:val="24"/>
              </w:rPr>
            </w:pPr>
          </w:p>
        </w:tc>
        <w:tc>
          <w:tcPr>
            <w:tcW w:w="11492" w:type="dxa"/>
            <w:tcBorders>
              <w:top w:val="nil"/>
              <w:bottom w:val="nil"/>
            </w:tcBorders>
          </w:tcPr>
          <w:p w:rsidR="00C01DAD" w:rsidRPr="00C01DAD" w:rsidRDefault="00C01DAD" w:rsidP="00C01DAD">
            <w:pPr>
              <w:autoSpaceDE w:val="0"/>
              <w:autoSpaceDN w:val="0"/>
              <w:adjustRightInd w:val="0"/>
              <w:ind w:firstLine="616"/>
              <w:jc w:val="both"/>
              <w:rPr>
                <w:sz w:val="24"/>
                <w:szCs w:val="24"/>
              </w:rPr>
            </w:pPr>
            <w:r w:rsidRPr="00C01DAD">
              <w:rPr>
                <w:sz w:val="24"/>
                <w:szCs w:val="24"/>
              </w:rPr>
              <w:t xml:space="preserve">До внесения изменений в разд. III </w:t>
            </w:r>
            <w:r>
              <w:rPr>
                <w:sz w:val="24"/>
                <w:szCs w:val="24"/>
              </w:rPr>
              <w:t>«</w:t>
            </w:r>
            <w:r w:rsidRPr="00C01DAD">
              <w:rPr>
                <w:sz w:val="24"/>
                <w:szCs w:val="24"/>
              </w:rPr>
              <w:t>Операции, облагаемые по налоговой ставке 0 процентов</w:t>
            </w:r>
            <w:r>
              <w:rPr>
                <w:sz w:val="24"/>
                <w:szCs w:val="24"/>
              </w:rPr>
              <w:t>»</w:t>
            </w:r>
            <w:r w:rsidRPr="00C01DAD">
              <w:rPr>
                <w:sz w:val="24"/>
                <w:szCs w:val="24"/>
              </w:rPr>
              <w:t xml:space="preserve"> Приложения </w:t>
            </w:r>
            <w:r>
              <w:rPr>
                <w:sz w:val="24"/>
                <w:szCs w:val="24"/>
              </w:rPr>
              <w:t>№</w:t>
            </w:r>
            <w:r w:rsidRPr="00C01DAD">
              <w:rPr>
                <w:sz w:val="24"/>
                <w:szCs w:val="24"/>
              </w:rPr>
              <w:t xml:space="preserve"> 1 к Порядку заполнения де</w:t>
            </w:r>
            <w:r>
              <w:rPr>
                <w:sz w:val="24"/>
                <w:szCs w:val="24"/>
              </w:rPr>
              <w:t xml:space="preserve">кларации по НДС </w:t>
            </w:r>
            <w:r w:rsidR="005D5BC1">
              <w:rPr>
                <w:sz w:val="24"/>
                <w:szCs w:val="24"/>
              </w:rPr>
              <w:t xml:space="preserve">в отношении указанных операций </w:t>
            </w:r>
            <w:r w:rsidRPr="00C01DAD">
              <w:rPr>
                <w:sz w:val="24"/>
                <w:szCs w:val="24"/>
              </w:rPr>
              <w:t>можно пользоваться кодами, н</w:t>
            </w:r>
            <w:r>
              <w:rPr>
                <w:sz w:val="24"/>
                <w:szCs w:val="24"/>
              </w:rPr>
              <w:t xml:space="preserve">аправленными </w:t>
            </w:r>
            <w:r w:rsidR="005D5BC1">
              <w:rPr>
                <w:sz w:val="24"/>
                <w:szCs w:val="24"/>
              </w:rPr>
              <w:t>п</w:t>
            </w:r>
            <w:r>
              <w:rPr>
                <w:sz w:val="24"/>
                <w:szCs w:val="24"/>
              </w:rPr>
              <w:t>исьмом ФНС России</w:t>
            </w:r>
            <w:r w:rsidRPr="00C01DAD">
              <w:rPr>
                <w:sz w:val="24"/>
                <w:szCs w:val="24"/>
              </w:rPr>
              <w:t>:</w:t>
            </w:r>
          </w:p>
          <w:p w:rsidR="00C01DAD" w:rsidRPr="00C01DAD" w:rsidRDefault="00C01DAD" w:rsidP="00C01DAD">
            <w:pPr>
              <w:autoSpaceDE w:val="0"/>
              <w:autoSpaceDN w:val="0"/>
              <w:adjustRightInd w:val="0"/>
              <w:ind w:firstLine="616"/>
              <w:jc w:val="both"/>
              <w:rPr>
                <w:sz w:val="24"/>
                <w:szCs w:val="24"/>
              </w:rPr>
            </w:pPr>
            <w:r w:rsidRPr="00C01DAD">
              <w:rPr>
                <w:sz w:val="24"/>
                <w:szCs w:val="24"/>
              </w:rPr>
              <w:t xml:space="preserve">•1010833 </w:t>
            </w:r>
            <w:r>
              <w:rPr>
                <w:sz w:val="24"/>
                <w:szCs w:val="24"/>
              </w:rPr>
              <w:t>- о</w:t>
            </w:r>
            <w:r w:rsidRPr="00C01DAD">
              <w:rPr>
                <w:sz w:val="24"/>
                <w:szCs w:val="24"/>
              </w:rPr>
              <w:t>казание населению услуг по подключению (технологическому присоединению), в том числе фактическому присоединению, к газораспределительным сетям газоиспользующего оборудования</w:t>
            </w:r>
            <w:r>
              <w:rPr>
                <w:sz w:val="24"/>
                <w:szCs w:val="24"/>
              </w:rPr>
              <w:t>;</w:t>
            </w:r>
          </w:p>
          <w:p w:rsidR="00C01DAD" w:rsidRDefault="00C01DAD" w:rsidP="00C01DAD">
            <w:pPr>
              <w:autoSpaceDE w:val="0"/>
              <w:autoSpaceDN w:val="0"/>
              <w:adjustRightInd w:val="0"/>
              <w:ind w:firstLine="616"/>
              <w:jc w:val="both"/>
              <w:rPr>
                <w:b/>
                <w:sz w:val="24"/>
                <w:szCs w:val="24"/>
              </w:rPr>
            </w:pPr>
            <w:r w:rsidRPr="00C01DAD">
              <w:rPr>
                <w:sz w:val="24"/>
                <w:szCs w:val="24"/>
              </w:rPr>
              <w:t>•101083</w:t>
            </w:r>
            <w:r>
              <w:rPr>
                <w:sz w:val="24"/>
                <w:szCs w:val="24"/>
              </w:rPr>
              <w:t xml:space="preserve">4 - </w:t>
            </w:r>
            <w:r w:rsidRPr="00C01DAD">
              <w:rPr>
                <w:sz w:val="24"/>
                <w:szCs w:val="24"/>
              </w:rPr>
              <w:t>передача газа и (или) оказание услуг по его транспортировке по газораспределительным сетям на безвозмездной основе потребителям, использующим газ для обеспечения постоянного горения Вечного огня</w:t>
            </w:r>
            <w:r>
              <w:rPr>
                <w:sz w:val="24"/>
                <w:szCs w:val="24"/>
              </w:rPr>
              <w:t>;</w:t>
            </w:r>
          </w:p>
          <w:p w:rsidR="00C01DAD" w:rsidRPr="00C01DAD" w:rsidRDefault="00C01DAD" w:rsidP="00C01DAD">
            <w:pPr>
              <w:autoSpaceDE w:val="0"/>
              <w:autoSpaceDN w:val="0"/>
              <w:adjustRightInd w:val="0"/>
              <w:ind w:firstLine="616"/>
              <w:jc w:val="both"/>
              <w:rPr>
                <w:sz w:val="24"/>
                <w:szCs w:val="24"/>
              </w:rPr>
            </w:pPr>
            <w:r w:rsidRPr="00C01DAD">
              <w:rPr>
                <w:sz w:val="24"/>
                <w:szCs w:val="24"/>
              </w:rPr>
              <w:t>•</w:t>
            </w:r>
            <w:r w:rsidRPr="00C01DAD">
              <w:rPr>
                <w:sz w:val="24"/>
                <w:szCs w:val="24"/>
              </w:rPr>
              <w:tab/>
              <w:t>1011458 - реализация обработанных природных алмазов Государственному и региональным фондам драгметаллов и драг</w:t>
            </w:r>
            <w:r>
              <w:rPr>
                <w:sz w:val="24"/>
                <w:szCs w:val="24"/>
              </w:rPr>
              <w:t xml:space="preserve">оценных </w:t>
            </w:r>
            <w:r w:rsidRPr="00C01DAD">
              <w:rPr>
                <w:sz w:val="24"/>
                <w:szCs w:val="24"/>
              </w:rPr>
              <w:t>камней, Банку России, банкам;</w:t>
            </w:r>
          </w:p>
          <w:p w:rsidR="00C01DAD" w:rsidRDefault="00C01DAD" w:rsidP="00C01DAD">
            <w:pPr>
              <w:autoSpaceDE w:val="0"/>
              <w:autoSpaceDN w:val="0"/>
              <w:adjustRightInd w:val="0"/>
              <w:ind w:firstLine="616"/>
              <w:jc w:val="both"/>
              <w:rPr>
                <w:sz w:val="24"/>
                <w:szCs w:val="24"/>
              </w:rPr>
            </w:pPr>
            <w:r w:rsidRPr="00C01DAD">
              <w:rPr>
                <w:sz w:val="24"/>
                <w:szCs w:val="24"/>
              </w:rPr>
              <w:t>•</w:t>
            </w:r>
            <w:r w:rsidRPr="00C01DAD">
              <w:rPr>
                <w:sz w:val="24"/>
                <w:szCs w:val="24"/>
              </w:rPr>
              <w:tab/>
              <w:t xml:space="preserve">1011459 - реализация необработанных природных алмазов Государственному и региональным фондам драгметаллов и </w:t>
            </w:r>
            <w:r>
              <w:t xml:space="preserve"> </w:t>
            </w:r>
            <w:r w:rsidRPr="00C01DAD">
              <w:rPr>
                <w:sz w:val="24"/>
                <w:szCs w:val="24"/>
              </w:rPr>
              <w:t>драгоценных камней, Банку России, банкам.</w:t>
            </w:r>
          </w:p>
          <w:p w:rsidR="00C01DAD" w:rsidRPr="009B114E" w:rsidRDefault="00C01DAD" w:rsidP="00C01DAD">
            <w:pPr>
              <w:autoSpaceDE w:val="0"/>
              <w:autoSpaceDN w:val="0"/>
              <w:adjustRightInd w:val="0"/>
              <w:ind w:firstLine="616"/>
              <w:jc w:val="both"/>
              <w:rPr>
                <w:b/>
                <w:sz w:val="24"/>
                <w:szCs w:val="24"/>
              </w:rPr>
            </w:pPr>
          </w:p>
        </w:tc>
        <w:tc>
          <w:tcPr>
            <w:tcW w:w="3649" w:type="dxa"/>
            <w:tcBorders>
              <w:top w:val="nil"/>
              <w:bottom w:val="nil"/>
            </w:tcBorders>
          </w:tcPr>
          <w:p w:rsidR="00C01DAD" w:rsidRPr="00C01DAD" w:rsidRDefault="00C01DAD" w:rsidP="00C01DAD">
            <w:pPr>
              <w:autoSpaceDE w:val="0"/>
              <w:autoSpaceDN w:val="0"/>
              <w:adjustRightInd w:val="0"/>
              <w:jc w:val="both"/>
              <w:rPr>
                <w:b/>
                <w:sz w:val="24"/>
                <w:szCs w:val="24"/>
              </w:rPr>
            </w:pPr>
            <w:r w:rsidRPr="00C01DAD">
              <w:rPr>
                <w:b/>
                <w:sz w:val="24"/>
                <w:szCs w:val="24"/>
              </w:rPr>
              <w:t>Письм</w:t>
            </w:r>
            <w:r>
              <w:rPr>
                <w:b/>
                <w:sz w:val="24"/>
                <w:szCs w:val="24"/>
              </w:rPr>
              <w:t>о</w:t>
            </w:r>
            <w:r w:rsidRPr="00C01DAD">
              <w:rPr>
                <w:b/>
                <w:sz w:val="24"/>
                <w:szCs w:val="24"/>
              </w:rPr>
              <w:t xml:space="preserve"> ФНС России от 23.08.2022 № СД-4-3/11068@</w:t>
            </w:r>
          </w:p>
          <w:p w:rsidR="00C01DAD" w:rsidRPr="00C01DAD" w:rsidRDefault="00C01DAD" w:rsidP="00C01DAD">
            <w:pPr>
              <w:autoSpaceDE w:val="0"/>
              <w:autoSpaceDN w:val="0"/>
              <w:adjustRightInd w:val="0"/>
              <w:jc w:val="both"/>
              <w:rPr>
                <w:sz w:val="24"/>
                <w:szCs w:val="24"/>
              </w:rPr>
            </w:pPr>
            <w:r w:rsidRPr="00C01DAD">
              <w:rPr>
                <w:sz w:val="24"/>
                <w:szCs w:val="24"/>
              </w:rPr>
              <w:t>«О порядке заполнения разделов 4 и 7 налоговой декларации по налогу на добавленную стоимость»</w:t>
            </w:r>
          </w:p>
        </w:tc>
      </w:tr>
      <w:tr w:rsidR="00A1225B" w:rsidRPr="00602A4D" w:rsidTr="00C15314">
        <w:tc>
          <w:tcPr>
            <w:tcW w:w="560" w:type="dxa"/>
            <w:tcBorders>
              <w:top w:val="nil"/>
              <w:bottom w:val="nil"/>
            </w:tcBorders>
          </w:tcPr>
          <w:p w:rsidR="00A1225B" w:rsidRPr="00602A4D" w:rsidRDefault="00A1225B" w:rsidP="009C3BED">
            <w:pPr>
              <w:autoSpaceDE w:val="0"/>
              <w:autoSpaceDN w:val="0"/>
              <w:adjustRightInd w:val="0"/>
              <w:rPr>
                <w:b/>
                <w:sz w:val="24"/>
                <w:szCs w:val="24"/>
              </w:rPr>
            </w:pPr>
          </w:p>
        </w:tc>
        <w:tc>
          <w:tcPr>
            <w:tcW w:w="11492" w:type="dxa"/>
            <w:tcBorders>
              <w:top w:val="nil"/>
              <w:bottom w:val="nil"/>
            </w:tcBorders>
          </w:tcPr>
          <w:p w:rsidR="00A1225B" w:rsidRPr="00A1225B" w:rsidRDefault="005D5BC1" w:rsidP="00A1225B">
            <w:pPr>
              <w:autoSpaceDE w:val="0"/>
              <w:autoSpaceDN w:val="0"/>
              <w:adjustRightInd w:val="0"/>
              <w:ind w:firstLine="616"/>
              <w:jc w:val="both"/>
              <w:rPr>
                <w:b/>
                <w:sz w:val="24"/>
                <w:szCs w:val="24"/>
              </w:rPr>
            </w:pPr>
            <w:r w:rsidRPr="005D5BC1">
              <w:rPr>
                <w:b/>
                <w:sz w:val="24"/>
                <w:szCs w:val="24"/>
              </w:rPr>
              <w:t xml:space="preserve">В пп. 15, пп. 26 п. 3 ст. 149 </w:t>
            </w:r>
            <w:r w:rsidR="007A2D8C">
              <w:rPr>
                <w:b/>
                <w:sz w:val="24"/>
                <w:szCs w:val="24"/>
              </w:rPr>
              <w:t xml:space="preserve">НК РФ </w:t>
            </w:r>
            <w:r w:rsidRPr="005D5BC1">
              <w:rPr>
                <w:b/>
                <w:sz w:val="24"/>
                <w:szCs w:val="24"/>
              </w:rPr>
              <w:t>вносятся изменения</w:t>
            </w:r>
            <w:r>
              <w:rPr>
                <w:b/>
                <w:sz w:val="24"/>
                <w:szCs w:val="24"/>
              </w:rPr>
              <w:t>, согласно которым о</w:t>
            </w:r>
            <w:r w:rsidR="00A1225B" w:rsidRPr="00A1225B">
              <w:rPr>
                <w:b/>
                <w:sz w:val="24"/>
                <w:szCs w:val="24"/>
              </w:rPr>
              <w:t>свобождаются от обложения НДС операции финансирования участия в кредите (займе) в денежной форме, включая проценты, а также уступка прав требований по соглашению о финансировании участия в кредите (займе).</w:t>
            </w:r>
          </w:p>
          <w:p w:rsidR="00A1225B" w:rsidRDefault="00A1225B" w:rsidP="00A1225B">
            <w:pPr>
              <w:autoSpaceDE w:val="0"/>
              <w:autoSpaceDN w:val="0"/>
              <w:adjustRightInd w:val="0"/>
              <w:ind w:firstLine="616"/>
              <w:jc w:val="both"/>
              <w:rPr>
                <w:sz w:val="24"/>
                <w:szCs w:val="24"/>
              </w:rPr>
            </w:pPr>
            <w:r w:rsidRPr="00A1225B">
              <w:rPr>
                <w:sz w:val="24"/>
                <w:szCs w:val="24"/>
              </w:rPr>
              <w:t xml:space="preserve">Средства, полученные по соглашениям о финансировании участия в кредите (займе), не учитываются в доходах, а переданные по таким долговым обязательствам - в расходах по налогу на прибыль. </w:t>
            </w:r>
          </w:p>
          <w:p w:rsidR="00A1225B" w:rsidRDefault="00A1225B" w:rsidP="00A1225B">
            <w:pPr>
              <w:autoSpaceDE w:val="0"/>
              <w:autoSpaceDN w:val="0"/>
              <w:adjustRightInd w:val="0"/>
              <w:ind w:firstLine="616"/>
              <w:jc w:val="both"/>
              <w:rPr>
                <w:sz w:val="24"/>
                <w:szCs w:val="24"/>
              </w:rPr>
            </w:pPr>
            <w:r w:rsidRPr="00A1225B">
              <w:rPr>
                <w:sz w:val="24"/>
                <w:szCs w:val="24"/>
              </w:rPr>
              <w:t>Прощенный в 2022 г</w:t>
            </w:r>
            <w:r>
              <w:rPr>
                <w:sz w:val="24"/>
                <w:szCs w:val="24"/>
              </w:rPr>
              <w:t>оду</w:t>
            </w:r>
            <w:r w:rsidRPr="00A1225B">
              <w:rPr>
                <w:sz w:val="24"/>
                <w:szCs w:val="24"/>
              </w:rPr>
              <w:t xml:space="preserve"> иностранным лицом долг по договору займа (кредита), заключенному с ним </w:t>
            </w:r>
            <w:r>
              <w:rPr>
                <w:sz w:val="24"/>
                <w:szCs w:val="24"/>
              </w:rPr>
              <w:t>до 1 марта 2022 года</w:t>
            </w:r>
            <w:r w:rsidRPr="00A1225B">
              <w:rPr>
                <w:sz w:val="24"/>
                <w:szCs w:val="24"/>
              </w:rPr>
              <w:t xml:space="preserve">, не учитывается (за исключением процентов, учтенных в составе внереализационных расходов) по налогу на прибыль. </w:t>
            </w:r>
          </w:p>
          <w:p w:rsidR="00A1225B" w:rsidRPr="008F0A57" w:rsidRDefault="00A1225B" w:rsidP="00A1225B">
            <w:pPr>
              <w:autoSpaceDE w:val="0"/>
              <w:autoSpaceDN w:val="0"/>
              <w:adjustRightInd w:val="0"/>
              <w:ind w:firstLine="616"/>
              <w:jc w:val="both"/>
              <w:rPr>
                <w:sz w:val="24"/>
                <w:szCs w:val="24"/>
              </w:rPr>
            </w:pPr>
            <w:r w:rsidRPr="00A1225B">
              <w:rPr>
                <w:sz w:val="24"/>
                <w:szCs w:val="24"/>
              </w:rPr>
              <w:t>Аналогичное правило действует в отношении прекращенных в 2022 г</w:t>
            </w:r>
            <w:r>
              <w:rPr>
                <w:sz w:val="24"/>
                <w:szCs w:val="24"/>
              </w:rPr>
              <w:t>оду</w:t>
            </w:r>
            <w:r w:rsidRPr="00A1225B">
              <w:rPr>
                <w:sz w:val="24"/>
                <w:szCs w:val="24"/>
              </w:rPr>
              <w:t xml:space="preserve"> обязательств по требованию, уступленному по таким договорам иностранному или российскому лицу до конца 2022 г</w:t>
            </w:r>
            <w:r>
              <w:rPr>
                <w:sz w:val="24"/>
                <w:szCs w:val="24"/>
              </w:rPr>
              <w:t>ода</w:t>
            </w:r>
            <w:r w:rsidRPr="00A1225B">
              <w:rPr>
                <w:sz w:val="24"/>
                <w:szCs w:val="24"/>
              </w:rPr>
              <w:t xml:space="preserve">.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w:t>
            </w:r>
          </w:p>
        </w:tc>
        <w:tc>
          <w:tcPr>
            <w:tcW w:w="3649" w:type="dxa"/>
            <w:tcBorders>
              <w:top w:val="nil"/>
              <w:bottom w:val="nil"/>
            </w:tcBorders>
          </w:tcPr>
          <w:p w:rsidR="005D5BC1" w:rsidRDefault="00076E5E" w:rsidP="005D5BC1">
            <w:pPr>
              <w:autoSpaceDE w:val="0"/>
              <w:autoSpaceDN w:val="0"/>
              <w:adjustRightInd w:val="0"/>
              <w:jc w:val="both"/>
              <w:rPr>
                <w:i/>
                <w:sz w:val="24"/>
                <w:szCs w:val="24"/>
              </w:rPr>
            </w:pPr>
            <w:r>
              <w:rPr>
                <w:i/>
                <w:sz w:val="24"/>
                <w:szCs w:val="24"/>
              </w:rPr>
              <w:t xml:space="preserve">указанные изменения вступают в силу с </w:t>
            </w:r>
            <w:r w:rsidR="00926C80" w:rsidRPr="00926C80">
              <w:rPr>
                <w:i/>
                <w:sz w:val="24"/>
                <w:szCs w:val="24"/>
              </w:rPr>
              <w:t xml:space="preserve"> 01.10.2022 </w:t>
            </w:r>
          </w:p>
          <w:p w:rsidR="005D5BC1" w:rsidRDefault="005D5BC1" w:rsidP="005D5BC1">
            <w:pPr>
              <w:autoSpaceDE w:val="0"/>
              <w:autoSpaceDN w:val="0"/>
              <w:adjustRightInd w:val="0"/>
              <w:jc w:val="both"/>
              <w:rPr>
                <w:i/>
                <w:sz w:val="24"/>
                <w:szCs w:val="24"/>
              </w:rPr>
            </w:pPr>
          </w:p>
          <w:p w:rsidR="005D5BC1" w:rsidRDefault="005D5BC1" w:rsidP="005D5BC1">
            <w:pPr>
              <w:autoSpaceDE w:val="0"/>
              <w:autoSpaceDN w:val="0"/>
              <w:adjustRightInd w:val="0"/>
              <w:jc w:val="both"/>
              <w:rPr>
                <w:i/>
                <w:sz w:val="24"/>
                <w:szCs w:val="24"/>
              </w:rPr>
            </w:pPr>
          </w:p>
          <w:p w:rsidR="00076E5E" w:rsidRDefault="00076E5E" w:rsidP="005D5BC1">
            <w:pPr>
              <w:autoSpaceDE w:val="0"/>
              <w:autoSpaceDN w:val="0"/>
              <w:adjustRightInd w:val="0"/>
              <w:jc w:val="both"/>
              <w:rPr>
                <w:i/>
                <w:sz w:val="24"/>
                <w:szCs w:val="24"/>
              </w:rPr>
            </w:pPr>
          </w:p>
          <w:p w:rsidR="00A1225B" w:rsidRPr="008F0A57" w:rsidRDefault="00A1225B" w:rsidP="005D5BC1">
            <w:pPr>
              <w:autoSpaceDE w:val="0"/>
              <w:autoSpaceDN w:val="0"/>
              <w:adjustRightInd w:val="0"/>
              <w:jc w:val="both"/>
              <w:rPr>
                <w:i/>
                <w:sz w:val="24"/>
                <w:szCs w:val="24"/>
              </w:rPr>
            </w:pPr>
          </w:p>
        </w:tc>
      </w:tr>
      <w:tr w:rsidR="009C3BED" w:rsidRPr="00602A4D" w:rsidTr="00C15314">
        <w:tc>
          <w:tcPr>
            <w:tcW w:w="560" w:type="dxa"/>
            <w:tcBorders>
              <w:top w:val="nil"/>
              <w:bottom w:val="nil"/>
            </w:tcBorders>
          </w:tcPr>
          <w:p w:rsidR="009C3BED" w:rsidRPr="00602A4D" w:rsidRDefault="009C3BED" w:rsidP="009C3BED">
            <w:pPr>
              <w:autoSpaceDE w:val="0"/>
              <w:autoSpaceDN w:val="0"/>
              <w:adjustRightInd w:val="0"/>
              <w:rPr>
                <w:b/>
                <w:sz w:val="24"/>
                <w:szCs w:val="24"/>
              </w:rPr>
            </w:pPr>
          </w:p>
        </w:tc>
        <w:tc>
          <w:tcPr>
            <w:tcW w:w="11492" w:type="dxa"/>
            <w:tcBorders>
              <w:top w:val="nil"/>
              <w:bottom w:val="nil"/>
            </w:tcBorders>
            <w:vAlign w:val="center"/>
          </w:tcPr>
          <w:p w:rsidR="009C3BED" w:rsidRPr="00602A4D" w:rsidRDefault="009C3BED" w:rsidP="009C3BED">
            <w:pPr>
              <w:autoSpaceDE w:val="0"/>
              <w:autoSpaceDN w:val="0"/>
              <w:adjustRightInd w:val="0"/>
              <w:ind w:firstLine="616"/>
              <w:jc w:val="both"/>
              <w:rPr>
                <w:b/>
                <w:sz w:val="24"/>
                <w:szCs w:val="24"/>
              </w:rPr>
            </w:pPr>
            <w:r w:rsidRPr="00602A4D">
              <w:rPr>
                <w:b/>
                <w:sz w:val="24"/>
                <w:szCs w:val="24"/>
              </w:rPr>
              <w:t>В 2022 году реализация судов, принадлежащих на праве собственности российской лизинговой компании и зарегистрированных в Российском международном реестре судов, облагается по нулевой ставке НДС</w:t>
            </w:r>
            <w:r w:rsidR="005D5BC1">
              <w:rPr>
                <w:b/>
                <w:sz w:val="24"/>
                <w:szCs w:val="24"/>
              </w:rPr>
              <w:t xml:space="preserve"> в силу новой редакции </w:t>
            </w:r>
            <w:r w:rsidR="005D5BC1" w:rsidRPr="00926C80">
              <w:rPr>
                <w:i/>
                <w:sz w:val="24"/>
                <w:szCs w:val="24"/>
              </w:rPr>
              <w:t xml:space="preserve"> </w:t>
            </w:r>
            <w:r w:rsidR="005D5BC1">
              <w:rPr>
                <w:b/>
                <w:sz w:val="24"/>
                <w:szCs w:val="24"/>
              </w:rPr>
              <w:t>п</w:t>
            </w:r>
            <w:r w:rsidR="005D5BC1" w:rsidRPr="005D5BC1">
              <w:rPr>
                <w:b/>
                <w:sz w:val="24"/>
                <w:szCs w:val="24"/>
              </w:rPr>
              <w:t>п. 10 п. 1 ст. 164</w:t>
            </w:r>
            <w:r w:rsidR="005D5BC1">
              <w:rPr>
                <w:b/>
                <w:sz w:val="24"/>
                <w:szCs w:val="24"/>
              </w:rPr>
              <w:t xml:space="preserve"> НК РФ</w:t>
            </w:r>
            <w:r w:rsidRPr="00602A4D">
              <w:rPr>
                <w:b/>
                <w:sz w:val="24"/>
                <w:szCs w:val="24"/>
              </w:rPr>
              <w:t>.</w:t>
            </w:r>
          </w:p>
          <w:p w:rsidR="00EE7C7E" w:rsidRDefault="009C3BED" w:rsidP="009C3BED">
            <w:pPr>
              <w:autoSpaceDE w:val="0"/>
              <w:autoSpaceDN w:val="0"/>
              <w:adjustRightInd w:val="0"/>
              <w:ind w:firstLine="616"/>
              <w:jc w:val="both"/>
              <w:rPr>
                <w:sz w:val="24"/>
                <w:szCs w:val="24"/>
              </w:rPr>
            </w:pPr>
            <w:r w:rsidRPr="00602A4D">
              <w:rPr>
                <w:sz w:val="24"/>
                <w:szCs w:val="24"/>
              </w:rPr>
              <w:t>Для подтверждения льготной ставки необходимо представить в налоговые органы</w:t>
            </w:r>
            <w:r w:rsidR="00EE7C7E">
              <w:rPr>
                <w:sz w:val="24"/>
                <w:szCs w:val="24"/>
              </w:rPr>
              <w:t>:</w:t>
            </w:r>
          </w:p>
          <w:p w:rsidR="00EE7C7E" w:rsidRDefault="00EE7C7E" w:rsidP="00EE7C7E">
            <w:pPr>
              <w:autoSpaceDE w:val="0"/>
              <w:autoSpaceDN w:val="0"/>
              <w:adjustRightInd w:val="0"/>
              <w:ind w:firstLine="616"/>
              <w:jc w:val="both"/>
              <w:rPr>
                <w:sz w:val="24"/>
                <w:szCs w:val="24"/>
              </w:rPr>
            </w:pPr>
            <w:r>
              <w:rPr>
                <w:sz w:val="24"/>
                <w:szCs w:val="24"/>
              </w:rPr>
              <w:t>-</w:t>
            </w:r>
            <w:r w:rsidR="009C3BED" w:rsidRPr="00602A4D">
              <w:rPr>
                <w:sz w:val="24"/>
                <w:szCs w:val="24"/>
              </w:rPr>
              <w:t xml:space="preserve"> договор (копи</w:t>
            </w:r>
            <w:r>
              <w:rPr>
                <w:sz w:val="24"/>
                <w:szCs w:val="24"/>
              </w:rPr>
              <w:t>ю договора) на реализацию судна,</w:t>
            </w:r>
          </w:p>
          <w:p w:rsidR="009C3BED" w:rsidRPr="00602A4D" w:rsidRDefault="00EE7C7E" w:rsidP="00EE7C7E">
            <w:pPr>
              <w:autoSpaceDE w:val="0"/>
              <w:autoSpaceDN w:val="0"/>
              <w:adjustRightInd w:val="0"/>
              <w:ind w:firstLine="616"/>
              <w:jc w:val="both"/>
              <w:rPr>
                <w:b/>
                <w:sz w:val="24"/>
                <w:szCs w:val="24"/>
              </w:rPr>
            </w:pPr>
            <w:r>
              <w:rPr>
                <w:sz w:val="24"/>
                <w:szCs w:val="24"/>
              </w:rPr>
              <w:t>-</w:t>
            </w:r>
            <w:r w:rsidR="009C3BED" w:rsidRPr="00602A4D">
              <w:rPr>
                <w:sz w:val="24"/>
                <w:szCs w:val="24"/>
              </w:rPr>
              <w:t xml:space="preserve"> документы, подтверждающие факт перехода права собственности на судно от российской лизинговой компании контрагенту.</w:t>
            </w:r>
          </w:p>
        </w:tc>
        <w:tc>
          <w:tcPr>
            <w:tcW w:w="3649" w:type="dxa"/>
            <w:tcBorders>
              <w:top w:val="nil"/>
              <w:bottom w:val="nil"/>
            </w:tcBorders>
          </w:tcPr>
          <w:p w:rsidR="009C3BED" w:rsidRPr="00926C80" w:rsidRDefault="00926C80" w:rsidP="005D5BC1">
            <w:pPr>
              <w:autoSpaceDE w:val="0"/>
              <w:autoSpaceDN w:val="0"/>
              <w:adjustRightInd w:val="0"/>
              <w:jc w:val="both"/>
              <w:rPr>
                <w:i/>
                <w:sz w:val="24"/>
                <w:szCs w:val="24"/>
              </w:rPr>
            </w:pPr>
            <w:r w:rsidRPr="00926C80">
              <w:rPr>
                <w:i/>
                <w:sz w:val="24"/>
                <w:szCs w:val="24"/>
              </w:rPr>
              <w:t>распространяется на правоот</w:t>
            </w:r>
            <w:r>
              <w:rPr>
                <w:i/>
                <w:sz w:val="24"/>
                <w:szCs w:val="24"/>
              </w:rPr>
              <w:t>ношения, возникшие с 01.01.2022.</w:t>
            </w:r>
          </w:p>
        </w:tc>
      </w:tr>
      <w:tr w:rsidR="000419E9" w:rsidRPr="00602A4D" w:rsidTr="00C15314">
        <w:tc>
          <w:tcPr>
            <w:tcW w:w="560" w:type="dxa"/>
            <w:tcBorders>
              <w:top w:val="nil"/>
              <w:bottom w:val="nil"/>
            </w:tcBorders>
          </w:tcPr>
          <w:p w:rsidR="000419E9" w:rsidRPr="00602A4D" w:rsidRDefault="000419E9" w:rsidP="00CC4DBA">
            <w:pPr>
              <w:autoSpaceDE w:val="0"/>
              <w:autoSpaceDN w:val="0"/>
              <w:adjustRightInd w:val="0"/>
              <w:rPr>
                <w:b/>
                <w:sz w:val="24"/>
                <w:szCs w:val="24"/>
              </w:rPr>
            </w:pPr>
          </w:p>
        </w:tc>
        <w:tc>
          <w:tcPr>
            <w:tcW w:w="11492" w:type="dxa"/>
            <w:tcBorders>
              <w:top w:val="nil"/>
              <w:bottom w:val="nil"/>
            </w:tcBorders>
            <w:vAlign w:val="center"/>
          </w:tcPr>
          <w:p w:rsidR="00EE6085" w:rsidRPr="00602A4D" w:rsidRDefault="005D5BC1" w:rsidP="00EE6085">
            <w:pPr>
              <w:autoSpaceDE w:val="0"/>
              <w:autoSpaceDN w:val="0"/>
              <w:adjustRightInd w:val="0"/>
              <w:ind w:firstLine="616"/>
              <w:jc w:val="both"/>
              <w:rPr>
                <w:b/>
                <w:sz w:val="24"/>
                <w:szCs w:val="24"/>
              </w:rPr>
            </w:pPr>
            <w:r>
              <w:rPr>
                <w:b/>
                <w:sz w:val="24"/>
                <w:szCs w:val="24"/>
              </w:rPr>
              <w:t>Согласно внесенным в ст. 174.2 НК РФ изменениям о</w:t>
            </w:r>
            <w:r w:rsidR="00EE6085" w:rsidRPr="00602A4D">
              <w:rPr>
                <w:b/>
                <w:sz w:val="24"/>
                <w:szCs w:val="24"/>
              </w:rPr>
              <w:t xml:space="preserve">рганизации и ИП, приобретающие в РФ электронные услуги у иностранных организаций, </w:t>
            </w:r>
            <w:r w:rsidR="00F17558" w:rsidRPr="00602A4D">
              <w:rPr>
                <w:b/>
                <w:sz w:val="24"/>
                <w:szCs w:val="24"/>
              </w:rPr>
              <w:t>признаются налоговыми агентами.</w:t>
            </w:r>
          </w:p>
          <w:p w:rsidR="00EE6085" w:rsidRPr="00602A4D" w:rsidRDefault="00EE6085" w:rsidP="00EE6085">
            <w:pPr>
              <w:autoSpaceDE w:val="0"/>
              <w:autoSpaceDN w:val="0"/>
              <w:adjustRightInd w:val="0"/>
              <w:ind w:firstLine="616"/>
              <w:jc w:val="both"/>
              <w:rPr>
                <w:sz w:val="24"/>
                <w:szCs w:val="24"/>
              </w:rPr>
            </w:pPr>
            <w:r w:rsidRPr="00602A4D">
              <w:rPr>
                <w:sz w:val="24"/>
                <w:szCs w:val="24"/>
              </w:rPr>
              <w:t xml:space="preserve">В силу изменений, внесенных в ст. 174.2 НК РФ, при оказании иностранными организациями услуг в электронной форме, местом реализации которых признается территория РФ (за исключением оказания услуг через обособленное подразделение иностранной организации, расположенное на территории РФ), в том числе на основании договоров поручения, договоров комиссии, агентских договоров или иных аналогичных договоров, организациям и индивидуальным предпринимателям, состоящим на учете в налоговых органах (за исключением иностранных организаций, состоящих на учете в соответствии с п. 4.6 ст. 83 НК РФ), </w:t>
            </w:r>
            <w:r w:rsidRPr="00EE7C7E">
              <w:rPr>
                <w:sz w:val="24"/>
                <w:szCs w:val="24"/>
                <w:u w:val="single"/>
              </w:rPr>
              <w:t>исчисление и уплата налога производятся указанными организациями и индивидуальными предпринимателями в качестве налоговых агентов</w:t>
            </w:r>
            <w:r w:rsidRPr="00602A4D">
              <w:rPr>
                <w:sz w:val="24"/>
                <w:szCs w:val="24"/>
              </w:rPr>
              <w:t xml:space="preserve"> в порядке, предусмотренном п.п. 1 и 2 ст. 161 НК РФ.</w:t>
            </w:r>
          </w:p>
          <w:p w:rsidR="00EE6085" w:rsidRDefault="00EE6085" w:rsidP="00EE6085">
            <w:pPr>
              <w:autoSpaceDE w:val="0"/>
              <w:autoSpaceDN w:val="0"/>
              <w:adjustRightInd w:val="0"/>
              <w:ind w:firstLine="616"/>
              <w:jc w:val="both"/>
              <w:rPr>
                <w:sz w:val="24"/>
                <w:szCs w:val="24"/>
              </w:rPr>
            </w:pPr>
            <w:r w:rsidRPr="00602A4D">
              <w:rPr>
                <w:sz w:val="24"/>
                <w:szCs w:val="24"/>
              </w:rPr>
              <w:t>При реализации данных услуг через посредников, состоящих на учете в налоговых органах и осуществляющих предпринимательскую деятельность с участием в расчетах непосредственно с покупателем на основании договоров поручения, комиссии, агентских или иных аналогичных договоров с иностранными организациями, оказывающими такие услуги, налоговыми агентами, как и прежде, признаются посредники.</w:t>
            </w:r>
          </w:p>
          <w:p w:rsidR="00EE7C7E" w:rsidRDefault="00EE7C7E" w:rsidP="00EE7C7E">
            <w:pPr>
              <w:autoSpaceDE w:val="0"/>
              <w:autoSpaceDN w:val="0"/>
              <w:adjustRightInd w:val="0"/>
              <w:ind w:firstLine="616"/>
              <w:jc w:val="both"/>
              <w:rPr>
                <w:sz w:val="24"/>
                <w:szCs w:val="24"/>
              </w:rPr>
            </w:pPr>
            <w:r w:rsidRPr="00EE7C7E">
              <w:rPr>
                <w:sz w:val="24"/>
                <w:szCs w:val="24"/>
              </w:rPr>
              <w:t xml:space="preserve">В случае, если до даты вступления в силу Федерального закона </w:t>
            </w:r>
            <w:r>
              <w:rPr>
                <w:sz w:val="24"/>
                <w:szCs w:val="24"/>
              </w:rPr>
              <w:t>№</w:t>
            </w:r>
            <w:r w:rsidRPr="00EE7C7E">
              <w:rPr>
                <w:sz w:val="24"/>
                <w:szCs w:val="24"/>
              </w:rPr>
              <w:t xml:space="preserve"> 323-ФЗ покупателем в адрес иностранной организации, состоящей на учете в соответствии с пунктом 4.6 статьи 83 </w:t>
            </w:r>
            <w:r>
              <w:rPr>
                <w:sz w:val="24"/>
                <w:szCs w:val="24"/>
              </w:rPr>
              <w:t>НК РФ</w:t>
            </w:r>
            <w:r w:rsidRPr="00EE7C7E">
              <w:rPr>
                <w:sz w:val="24"/>
                <w:szCs w:val="24"/>
              </w:rPr>
              <w:t xml:space="preserve">, перечислена оплата, частичная оплата в счет оказания услуг в электронной форме, а также иных услуг, связанных с услугами в электронной форме, включая сумму НДС, то обязанности налогового агента, предусмотренной пунктом 10.1 статьи 174.2 </w:t>
            </w:r>
            <w:r>
              <w:rPr>
                <w:sz w:val="24"/>
                <w:szCs w:val="24"/>
              </w:rPr>
              <w:t>НК РФ</w:t>
            </w:r>
            <w:r w:rsidRPr="00EE7C7E">
              <w:rPr>
                <w:sz w:val="24"/>
                <w:szCs w:val="24"/>
              </w:rPr>
              <w:t>, у покупателя не возникает.</w:t>
            </w:r>
          </w:p>
          <w:p w:rsidR="00C15314" w:rsidRPr="00EE7C7E" w:rsidRDefault="00C15314" w:rsidP="00EE7C7E">
            <w:pPr>
              <w:autoSpaceDE w:val="0"/>
              <w:autoSpaceDN w:val="0"/>
              <w:adjustRightInd w:val="0"/>
              <w:ind w:firstLine="616"/>
              <w:jc w:val="both"/>
              <w:rPr>
                <w:sz w:val="24"/>
                <w:szCs w:val="24"/>
              </w:rPr>
            </w:pPr>
          </w:p>
          <w:p w:rsidR="00EE7C7E" w:rsidRDefault="00EE7C7E" w:rsidP="00EE7C7E">
            <w:pPr>
              <w:autoSpaceDE w:val="0"/>
              <w:autoSpaceDN w:val="0"/>
              <w:adjustRightInd w:val="0"/>
              <w:ind w:firstLine="616"/>
              <w:jc w:val="both"/>
              <w:rPr>
                <w:sz w:val="24"/>
                <w:szCs w:val="24"/>
              </w:rPr>
            </w:pPr>
            <w:r w:rsidRPr="00EE7C7E">
              <w:rPr>
                <w:sz w:val="24"/>
                <w:szCs w:val="24"/>
              </w:rPr>
              <w:t>При этом покупатель вправе принять к вычету такой НДС, уплаченный в адрес иностранной организ</w:t>
            </w:r>
            <w:r>
              <w:rPr>
                <w:sz w:val="24"/>
                <w:szCs w:val="24"/>
              </w:rPr>
              <w:t>ации, в порядке, установленном НК РФ</w:t>
            </w:r>
            <w:r w:rsidRPr="00EE7C7E">
              <w:rPr>
                <w:sz w:val="24"/>
                <w:szCs w:val="24"/>
              </w:rPr>
              <w:t xml:space="preserve"> (в редакции до вступления в силу Федерального закона </w:t>
            </w:r>
            <w:r w:rsidR="00C15314">
              <w:rPr>
                <w:sz w:val="24"/>
                <w:szCs w:val="24"/>
              </w:rPr>
              <w:t xml:space="preserve">        </w:t>
            </w:r>
            <w:r>
              <w:rPr>
                <w:sz w:val="24"/>
                <w:szCs w:val="24"/>
              </w:rPr>
              <w:t>№</w:t>
            </w:r>
            <w:r w:rsidRPr="00EE7C7E">
              <w:rPr>
                <w:sz w:val="24"/>
                <w:szCs w:val="24"/>
              </w:rPr>
              <w:t xml:space="preserve"> 323-ФЗ) даже в том случае, если услуги приняты на учет у покупателя услуг после 1 октября 2022 года.</w:t>
            </w:r>
          </w:p>
          <w:p w:rsidR="00EE7C7E" w:rsidRDefault="00EE6085" w:rsidP="00EE7C7E">
            <w:pPr>
              <w:autoSpaceDE w:val="0"/>
              <w:autoSpaceDN w:val="0"/>
              <w:adjustRightInd w:val="0"/>
              <w:ind w:firstLine="616"/>
              <w:jc w:val="both"/>
              <w:rPr>
                <w:sz w:val="24"/>
                <w:szCs w:val="24"/>
              </w:rPr>
            </w:pPr>
            <w:r w:rsidRPr="00602A4D">
              <w:rPr>
                <w:sz w:val="24"/>
                <w:szCs w:val="24"/>
              </w:rPr>
              <w:t xml:space="preserve">Что касается </w:t>
            </w:r>
            <w:r w:rsidRPr="00EE7C7E">
              <w:rPr>
                <w:sz w:val="24"/>
                <w:szCs w:val="24"/>
                <w:u w:val="single"/>
              </w:rPr>
              <w:t>оказания иностранными организациями физическим лицам, не являющимся индивидуальными предпринимателями</w:t>
            </w:r>
            <w:r w:rsidRPr="00602A4D">
              <w:rPr>
                <w:sz w:val="24"/>
                <w:szCs w:val="24"/>
              </w:rPr>
              <w:t xml:space="preserve">, услуг в электронной форме, местом реализации которых признается территория РФ (за исключением оказания таких услуг через обособленное подразделение иностранной </w:t>
            </w:r>
            <w:r w:rsidRPr="00602A4D">
              <w:rPr>
                <w:sz w:val="24"/>
                <w:szCs w:val="24"/>
              </w:rPr>
              <w:lastRenderedPageBreak/>
              <w:t xml:space="preserve">организации, расположенное на территории РФ), то НДС в отношении таких операций по-прежнему </w:t>
            </w:r>
            <w:r w:rsidRPr="00EE7C7E">
              <w:rPr>
                <w:sz w:val="24"/>
                <w:szCs w:val="24"/>
                <w:u w:val="single"/>
              </w:rPr>
              <w:t>должны уплачивать сами иностранные организации</w:t>
            </w:r>
            <w:r w:rsidRPr="00602A4D">
              <w:rPr>
                <w:sz w:val="24"/>
                <w:szCs w:val="24"/>
              </w:rPr>
              <w:t xml:space="preserve">. </w:t>
            </w:r>
          </w:p>
          <w:p w:rsidR="000419E9" w:rsidRDefault="00EE6085" w:rsidP="00EE7C7E">
            <w:pPr>
              <w:autoSpaceDE w:val="0"/>
              <w:autoSpaceDN w:val="0"/>
              <w:adjustRightInd w:val="0"/>
              <w:ind w:firstLine="616"/>
              <w:jc w:val="both"/>
              <w:rPr>
                <w:sz w:val="24"/>
                <w:szCs w:val="24"/>
              </w:rPr>
            </w:pPr>
            <w:r w:rsidRPr="00602A4D">
              <w:rPr>
                <w:sz w:val="24"/>
                <w:szCs w:val="24"/>
              </w:rPr>
              <w:t>Исключение составляют случаи оказания данных услуг через посредников, осуществляющих предпринимательскую деятельность с участием в расчетах непосредственно с физическими лицами - потребителями услуг на основании договоров поручения, договоров комиссии, агентских договоров или иных аналогичных договоров с иностранными организациями, оказывающими такие услуги, которые признаются налоговыми агентами.</w:t>
            </w:r>
          </w:p>
          <w:p w:rsidR="00C15314" w:rsidRPr="00602A4D" w:rsidRDefault="00C15314" w:rsidP="00EE7C7E">
            <w:pPr>
              <w:autoSpaceDE w:val="0"/>
              <w:autoSpaceDN w:val="0"/>
              <w:adjustRightInd w:val="0"/>
              <w:ind w:firstLine="616"/>
              <w:jc w:val="both"/>
              <w:rPr>
                <w:b/>
                <w:sz w:val="24"/>
                <w:szCs w:val="24"/>
              </w:rPr>
            </w:pPr>
          </w:p>
        </w:tc>
        <w:tc>
          <w:tcPr>
            <w:tcW w:w="3649" w:type="dxa"/>
            <w:tcBorders>
              <w:top w:val="nil"/>
              <w:bottom w:val="nil"/>
            </w:tcBorders>
          </w:tcPr>
          <w:p w:rsidR="00F17558" w:rsidRDefault="00076E5E" w:rsidP="00F17558">
            <w:pPr>
              <w:autoSpaceDE w:val="0"/>
              <w:autoSpaceDN w:val="0"/>
              <w:adjustRightInd w:val="0"/>
              <w:jc w:val="both"/>
              <w:rPr>
                <w:i/>
                <w:sz w:val="24"/>
                <w:szCs w:val="24"/>
              </w:rPr>
            </w:pPr>
            <w:r>
              <w:rPr>
                <w:i/>
                <w:sz w:val="24"/>
                <w:szCs w:val="24"/>
              </w:rPr>
              <w:lastRenderedPageBreak/>
              <w:t>в</w:t>
            </w:r>
            <w:r w:rsidR="00F17558" w:rsidRPr="00602A4D">
              <w:rPr>
                <w:i/>
                <w:sz w:val="24"/>
                <w:szCs w:val="24"/>
              </w:rPr>
              <w:t>ступает в силу с 1 октября 2022 года.</w:t>
            </w: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Default="00EE7C7E" w:rsidP="00F17558">
            <w:pPr>
              <w:autoSpaceDE w:val="0"/>
              <w:autoSpaceDN w:val="0"/>
              <w:adjustRightInd w:val="0"/>
              <w:jc w:val="both"/>
              <w:rPr>
                <w:i/>
                <w:sz w:val="24"/>
                <w:szCs w:val="24"/>
              </w:rPr>
            </w:pPr>
          </w:p>
          <w:p w:rsidR="00EE7C7E" w:rsidRPr="00602A4D" w:rsidRDefault="00EE7C7E" w:rsidP="00F17558">
            <w:pPr>
              <w:autoSpaceDE w:val="0"/>
              <w:autoSpaceDN w:val="0"/>
              <w:adjustRightInd w:val="0"/>
              <w:jc w:val="both"/>
              <w:rPr>
                <w:i/>
                <w:sz w:val="24"/>
                <w:szCs w:val="24"/>
              </w:rPr>
            </w:pPr>
          </w:p>
          <w:p w:rsidR="00DF6DE9" w:rsidRDefault="00DF6DE9" w:rsidP="00EE7C7E">
            <w:pPr>
              <w:autoSpaceDE w:val="0"/>
              <w:autoSpaceDN w:val="0"/>
              <w:adjustRightInd w:val="0"/>
              <w:rPr>
                <w:b/>
                <w:sz w:val="24"/>
                <w:szCs w:val="24"/>
              </w:rPr>
            </w:pPr>
          </w:p>
          <w:p w:rsidR="00C15314" w:rsidRDefault="00C15314" w:rsidP="00EE7C7E">
            <w:pPr>
              <w:autoSpaceDE w:val="0"/>
              <w:autoSpaceDN w:val="0"/>
              <w:adjustRightInd w:val="0"/>
              <w:rPr>
                <w:b/>
                <w:sz w:val="24"/>
                <w:szCs w:val="24"/>
              </w:rPr>
            </w:pPr>
          </w:p>
          <w:p w:rsidR="005D5BC1" w:rsidRDefault="005D5BC1" w:rsidP="00EE7C7E">
            <w:pPr>
              <w:autoSpaceDE w:val="0"/>
              <w:autoSpaceDN w:val="0"/>
              <w:adjustRightInd w:val="0"/>
              <w:rPr>
                <w:b/>
                <w:sz w:val="24"/>
                <w:szCs w:val="24"/>
              </w:rPr>
            </w:pPr>
          </w:p>
          <w:p w:rsidR="005D5BC1" w:rsidRDefault="005D5BC1" w:rsidP="00EE7C7E">
            <w:pPr>
              <w:autoSpaceDE w:val="0"/>
              <w:autoSpaceDN w:val="0"/>
              <w:adjustRightInd w:val="0"/>
              <w:rPr>
                <w:b/>
                <w:sz w:val="24"/>
                <w:szCs w:val="24"/>
              </w:rPr>
            </w:pPr>
          </w:p>
          <w:p w:rsidR="005D5BC1" w:rsidRDefault="005D5BC1" w:rsidP="00EE7C7E">
            <w:pPr>
              <w:autoSpaceDE w:val="0"/>
              <w:autoSpaceDN w:val="0"/>
              <w:adjustRightInd w:val="0"/>
              <w:rPr>
                <w:b/>
                <w:sz w:val="24"/>
                <w:szCs w:val="24"/>
              </w:rPr>
            </w:pPr>
          </w:p>
          <w:p w:rsidR="00EE7C7E" w:rsidRPr="00EE7C7E" w:rsidRDefault="00EE7C7E" w:rsidP="00EE7C7E">
            <w:pPr>
              <w:autoSpaceDE w:val="0"/>
              <w:autoSpaceDN w:val="0"/>
              <w:adjustRightInd w:val="0"/>
              <w:rPr>
                <w:b/>
                <w:sz w:val="24"/>
                <w:szCs w:val="24"/>
              </w:rPr>
            </w:pPr>
            <w:r w:rsidRPr="00EE7C7E">
              <w:rPr>
                <w:b/>
                <w:sz w:val="24"/>
                <w:szCs w:val="24"/>
              </w:rPr>
              <w:t>Письмо ФНС России от 08.08.2022 № СД-4-3/10308@</w:t>
            </w:r>
          </w:p>
          <w:p w:rsidR="000419E9" w:rsidRPr="00602A4D" w:rsidRDefault="00EE7C7E" w:rsidP="00EE7C7E">
            <w:pPr>
              <w:autoSpaceDE w:val="0"/>
              <w:autoSpaceDN w:val="0"/>
              <w:adjustRightInd w:val="0"/>
              <w:rPr>
                <w:b/>
                <w:sz w:val="24"/>
                <w:szCs w:val="24"/>
              </w:rPr>
            </w:pPr>
            <w:r w:rsidRPr="00EE7C7E">
              <w:rPr>
                <w:sz w:val="24"/>
                <w:szCs w:val="24"/>
              </w:rPr>
              <w:t>«О порядке исчисления и уплаты НДС при оказании услуг в электронной форме»</w:t>
            </w:r>
          </w:p>
        </w:tc>
      </w:tr>
      <w:tr w:rsidR="00694058" w:rsidRPr="00602A4D" w:rsidTr="00C15314">
        <w:tc>
          <w:tcPr>
            <w:tcW w:w="560" w:type="dxa"/>
            <w:tcBorders>
              <w:top w:val="nil"/>
            </w:tcBorders>
          </w:tcPr>
          <w:p w:rsidR="00694058" w:rsidRPr="00602A4D" w:rsidRDefault="00694058" w:rsidP="00CC4DBA">
            <w:pPr>
              <w:autoSpaceDE w:val="0"/>
              <w:autoSpaceDN w:val="0"/>
              <w:adjustRightInd w:val="0"/>
              <w:rPr>
                <w:b/>
                <w:sz w:val="24"/>
                <w:szCs w:val="24"/>
              </w:rPr>
            </w:pPr>
          </w:p>
        </w:tc>
        <w:tc>
          <w:tcPr>
            <w:tcW w:w="11492" w:type="dxa"/>
            <w:tcBorders>
              <w:top w:val="nil"/>
              <w:bottom w:val="single" w:sz="4" w:space="0" w:color="auto"/>
            </w:tcBorders>
            <w:vAlign w:val="center"/>
          </w:tcPr>
          <w:p w:rsidR="00694058" w:rsidRPr="00602A4D" w:rsidRDefault="00694058" w:rsidP="00694058">
            <w:pPr>
              <w:autoSpaceDE w:val="0"/>
              <w:autoSpaceDN w:val="0"/>
              <w:adjustRightInd w:val="0"/>
              <w:ind w:firstLine="616"/>
              <w:jc w:val="both"/>
              <w:rPr>
                <w:sz w:val="24"/>
                <w:szCs w:val="24"/>
              </w:rPr>
            </w:pPr>
            <w:r w:rsidRPr="00602A4D">
              <w:rPr>
                <w:b/>
                <w:sz w:val="24"/>
                <w:szCs w:val="24"/>
              </w:rPr>
              <w:t xml:space="preserve">Если начисляется НДС по п. 10.1 ст. 174.2 НК РФ российской организацией или ИП при оказании иностранными организациями услуг в электронной форме </w:t>
            </w:r>
            <w:r w:rsidRPr="00602A4D">
              <w:rPr>
                <w:sz w:val="24"/>
                <w:szCs w:val="24"/>
              </w:rPr>
              <w:t xml:space="preserve">на территории РФ, то используется код 1011720. </w:t>
            </w:r>
          </w:p>
          <w:p w:rsidR="00694058" w:rsidRPr="00602A4D" w:rsidRDefault="00694058" w:rsidP="00694058">
            <w:pPr>
              <w:autoSpaceDE w:val="0"/>
              <w:autoSpaceDN w:val="0"/>
              <w:adjustRightInd w:val="0"/>
              <w:ind w:firstLine="616"/>
              <w:jc w:val="both"/>
              <w:rPr>
                <w:b/>
                <w:sz w:val="24"/>
                <w:szCs w:val="24"/>
              </w:rPr>
            </w:pPr>
            <w:r w:rsidRPr="00602A4D">
              <w:rPr>
                <w:sz w:val="24"/>
                <w:szCs w:val="24"/>
              </w:rPr>
              <w:t>До внесения изменений в порядок заполнения налоговой декларации налогоплательщики вправе использовать коды операций, приведенные в письмах ФНС России.</w:t>
            </w:r>
          </w:p>
        </w:tc>
        <w:tc>
          <w:tcPr>
            <w:tcW w:w="3649" w:type="dxa"/>
            <w:tcBorders>
              <w:top w:val="nil"/>
              <w:bottom w:val="single" w:sz="4" w:space="0" w:color="auto"/>
            </w:tcBorders>
          </w:tcPr>
          <w:p w:rsidR="00694058" w:rsidRDefault="00C01DAD" w:rsidP="00C01DAD">
            <w:pPr>
              <w:autoSpaceDE w:val="0"/>
              <w:autoSpaceDN w:val="0"/>
              <w:adjustRightInd w:val="0"/>
              <w:jc w:val="both"/>
              <w:rPr>
                <w:i/>
                <w:sz w:val="24"/>
                <w:szCs w:val="24"/>
              </w:rPr>
            </w:pPr>
            <w:r w:rsidRPr="00C01DAD">
              <w:rPr>
                <w:b/>
                <w:sz w:val="24"/>
                <w:szCs w:val="24"/>
              </w:rPr>
              <w:t>Письмо ФНС России от 28.09.2022 № СД-4-3/12845@</w:t>
            </w:r>
            <w:r w:rsidRPr="00C01DAD">
              <w:rPr>
                <w:i/>
                <w:sz w:val="24"/>
                <w:szCs w:val="24"/>
              </w:rPr>
              <w:t xml:space="preserve"> </w:t>
            </w:r>
            <w:r w:rsidRPr="00C01DAD">
              <w:rPr>
                <w:sz w:val="24"/>
                <w:szCs w:val="24"/>
              </w:rPr>
              <w:t>«О порядке отражения в разделах 2 и 7 налоговой декларации по налогу на добавленную стоимость кодов операций»</w:t>
            </w:r>
          </w:p>
        </w:tc>
      </w:tr>
      <w:tr w:rsidR="00963311" w:rsidRPr="00602A4D" w:rsidTr="00C15314">
        <w:tc>
          <w:tcPr>
            <w:tcW w:w="560" w:type="dxa"/>
            <w:tcBorders>
              <w:bottom w:val="nil"/>
            </w:tcBorders>
          </w:tcPr>
          <w:p w:rsidR="00963311" w:rsidRPr="00602A4D" w:rsidRDefault="00C15314" w:rsidP="00963311">
            <w:pPr>
              <w:autoSpaceDE w:val="0"/>
              <w:autoSpaceDN w:val="0"/>
              <w:adjustRightInd w:val="0"/>
              <w:rPr>
                <w:b/>
                <w:sz w:val="24"/>
                <w:szCs w:val="24"/>
              </w:rPr>
            </w:pPr>
            <w:r>
              <w:rPr>
                <w:b/>
                <w:sz w:val="24"/>
                <w:szCs w:val="24"/>
              </w:rPr>
              <w:t>3</w:t>
            </w:r>
          </w:p>
        </w:tc>
        <w:tc>
          <w:tcPr>
            <w:tcW w:w="11492" w:type="dxa"/>
            <w:tcBorders>
              <w:top w:val="single" w:sz="4" w:space="0" w:color="auto"/>
              <w:bottom w:val="nil"/>
            </w:tcBorders>
            <w:vAlign w:val="center"/>
          </w:tcPr>
          <w:p w:rsidR="00625A70" w:rsidRDefault="00625A70" w:rsidP="00EE32DF">
            <w:pPr>
              <w:autoSpaceDE w:val="0"/>
              <w:autoSpaceDN w:val="0"/>
              <w:adjustRightInd w:val="0"/>
              <w:ind w:firstLine="616"/>
              <w:jc w:val="both"/>
              <w:rPr>
                <w:b/>
                <w:sz w:val="24"/>
                <w:szCs w:val="24"/>
              </w:rPr>
            </w:pPr>
            <w:r w:rsidRPr="00625A70">
              <w:rPr>
                <w:b/>
                <w:sz w:val="24"/>
                <w:szCs w:val="24"/>
              </w:rPr>
              <w:t>Поправки в НК РФ о налогообложении операций с</w:t>
            </w:r>
            <w:r>
              <w:rPr>
                <w:b/>
                <w:sz w:val="24"/>
                <w:szCs w:val="24"/>
              </w:rPr>
              <w:t xml:space="preserve"> </w:t>
            </w:r>
            <w:r w:rsidRPr="00625A70">
              <w:rPr>
                <w:b/>
                <w:sz w:val="24"/>
                <w:szCs w:val="24"/>
              </w:rPr>
              <w:t xml:space="preserve">цифровыми финансовыми активами </w:t>
            </w:r>
          </w:p>
          <w:p w:rsidR="00625A70" w:rsidRPr="00625A70" w:rsidRDefault="00625A70" w:rsidP="00625A70">
            <w:pPr>
              <w:autoSpaceDE w:val="0"/>
              <w:autoSpaceDN w:val="0"/>
              <w:adjustRightInd w:val="0"/>
              <w:ind w:firstLine="616"/>
              <w:jc w:val="both"/>
              <w:rPr>
                <w:sz w:val="24"/>
                <w:szCs w:val="24"/>
              </w:rPr>
            </w:pPr>
            <w:r w:rsidRPr="00625A70">
              <w:rPr>
                <w:sz w:val="24"/>
                <w:szCs w:val="24"/>
              </w:rPr>
              <w:t>Понятие цифровых финансовых активов (далее — ЦФА) приведено в п. 2 ст. 1 Федерального закона от</w:t>
            </w:r>
            <w:r>
              <w:rPr>
                <w:sz w:val="24"/>
                <w:szCs w:val="24"/>
              </w:rPr>
              <w:t xml:space="preserve"> </w:t>
            </w:r>
            <w:r w:rsidRPr="00625A70">
              <w:rPr>
                <w:sz w:val="24"/>
                <w:szCs w:val="24"/>
              </w:rPr>
              <w:t>31.07.2020 № 259-ФЗ «О цифровых финансовых активах, цифровой валюте и о внесении изменений в</w:t>
            </w:r>
            <w:r>
              <w:rPr>
                <w:sz w:val="24"/>
                <w:szCs w:val="24"/>
              </w:rPr>
              <w:t xml:space="preserve"> </w:t>
            </w:r>
            <w:r w:rsidRPr="00625A70">
              <w:rPr>
                <w:sz w:val="24"/>
                <w:szCs w:val="24"/>
              </w:rPr>
              <w:t>отдельные законодательные акты Российской Федерации». Ими признаются цифровые права, которые могут</w:t>
            </w:r>
            <w:r>
              <w:rPr>
                <w:sz w:val="24"/>
                <w:szCs w:val="24"/>
              </w:rPr>
              <w:t xml:space="preserve"> </w:t>
            </w:r>
            <w:r w:rsidRPr="00625A70">
              <w:rPr>
                <w:sz w:val="24"/>
                <w:szCs w:val="24"/>
              </w:rPr>
              <w:t>включать:</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денежные требования;</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права участия в капитале непубличного АО;</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возможность осуществления прав по эмиссионным ценным бумагам;</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право требовать передачи эмиссионных ценных бумаг, выпуск, учет и обращение которых возможны</w:t>
            </w:r>
            <w:r>
              <w:rPr>
                <w:sz w:val="24"/>
                <w:szCs w:val="24"/>
              </w:rPr>
              <w:t xml:space="preserve"> </w:t>
            </w:r>
            <w:r w:rsidRPr="00625A70">
              <w:rPr>
                <w:sz w:val="24"/>
                <w:szCs w:val="24"/>
              </w:rPr>
              <w:t>только путем внесения (изменения) записей в информационную систему.</w:t>
            </w:r>
          </w:p>
          <w:p w:rsidR="00963311" w:rsidRDefault="00963311" w:rsidP="00625A70">
            <w:pPr>
              <w:autoSpaceDE w:val="0"/>
              <w:autoSpaceDN w:val="0"/>
              <w:adjustRightInd w:val="0"/>
              <w:ind w:firstLine="616"/>
              <w:jc w:val="both"/>
              <w:rPr>
                <w:b/>
                <w:sz w:val="24"/>
                <w:szCs w:val="24"/>
              </w:rPr>
            </w:pPr>
          </w:p>
          <w:p w:rsidR="00625A70" w:rsidRPr="00625A70" w:rsidRDefault="00625A70" w:rsidP="00625A70">
            <w:pPr>
              <w:autoSpaceDE w:val="0"/>
              <w:autoSpaceDN w:val="0"/>
              <w:adjustRightInd w:val="0"/>
              <w:ind w:firstLine="616"/>
              <w:jc w:val="both"/>
              <w:rPr>
                <w:b/>
                <w:sz w:val="24"/>
                <w:szCs w:val="24"/>
              </w:rPr>
            </w:pPr>
            <w:r w:rsidRPr="00625A70">
              <w:rPr>
                <w:b/>
                <w:sz w:val="24"/>
                <w:szCs w:val="24"/>
              </w:rPr>
              <w:t>Реализация цифрового права, включающего ЦФА и утилитарное цифровое право</w:t>
            </w:r>
            <w:r w:rsidR="00D22436">
              <w:rPr>
                <w:b/>
                <w:sz w:val="24"/>
                <w:szCs w:val="24"/>
              </w:rPr>
              <w:t>:</w:t>
            </w:r>
          </w:p>
          <w:p w:rsidR="00625A70" w:rsidRPr="00625A70" w:rsidRDefault="00625A70" w:rsidP="00625A70">
            <w:pPr>
              <w:autoSpaceDE w:val="0"/>
              <w:autoSpaceDN w:val="0"/>
              <w:adjustRightInd w:val="0"/>
              <w:ind w:firstLine="616"/>
              <w:jc w:val="both"/>
              <w:rPr>
                <w:sz w:val="24"/>
                <w:szCs w:val="24"/>
              </w:rPr>
            </w:pPr>
            <w:r w:rsidRPr="00625A70">
              <w:rPr>
                <w:sz w:val="24"/>
                <w:szCs w:val="24"/>
              </w:rPr>
              <w:t xml:space="preserve">Утилитарными цифровыми правами </w:t>
            </w:r>
            <w:r>
              <w:rPr>
                <w:sz w:val="24"/>
                <w:szCs w:val="24"/>
              </w:rPr>
              <w:t xml:space="preserve">(далее – УЦП) </w:t>
            </w:r>
            <w:r w:rsidRPr="00625A70">
              <w:rPr>
                <w:sz w:val="24"/>
                <w:szCs w:val="24"/>
              </w:rPr>
              <w:t>считаются следующие цифровые права, которые приобретаются,</w:t>
            </w:r>
            <w:r>
              <w:rPr>
                <w:sz w:val="24"/>
                <w:szCs w:val="24"/>
              </w:rPr>
              <w:t xml:space="preserve"> </w:t>
            </w:r>
            <w:r w:rsidRPr="00625A70">
              <w:rPr>
                <w:sz w:val="24"/>
                <w:szCs w:val="24"/>
              </w:rPr>
              <w:t>отчуждаются и осуществляются на инвестиционной платформе:</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право требовать передачи вещи (вещей);</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право требовать передачи исключительных прав на результаты интеллектуальной деятельности и (или)</w:t>
            </w:r>
            <w:r w:rsidR="00D22436">
              <w:rPr>
                <w:sz w:val="24"/>
                <w:szCs w:val="24"/>
              </w:rPr>
              <w:t xml:space="preserve"> </w:t>
            </w:r>
            <w:r w:rsidRPr="00625A70">
              <w:rPr>
                <w:sz w:val="24"/>
                <w:szCs w:val="24"/>
              </w:rPr>
              <w:t>прав использования результатов интеллектуальной деятельности;</w:t>
            </w:r>
          </w:p>
          <w:p w:rsidR="00625A70" w:rsidRPr="00625A70" w:rsidRDefault="00625A70" w:rsidP="00625A70">
            <w:pPr>
              <w:autoSpaceDE w:val="0"/>
              <w:autoSpaceDN w:val="0"/>
              <w:adjustRightInd w:val="0"/>
              <w:ind w:firstLine="616"/>
              <w:jc w:val="both"/>
              <w:rPr>
                <w:sz w:val="24"/>
                <w:szCs w:val="24"/>
              </w:rPr>
            </w:pPr>
            <w:r>
              <w:rPr>
                <w:sz w:val="24"/>
                <w:szCs w:val="24"/>
              </w:rPr>
              <w:t xml:space="preserve">- </w:t>
            </w:r>
            <w:r w:rsidRPr="00625A70">
              <w:rPr>
                <w:sz w:val="24"/>
                <w:szCs w:val="24"/>
              </w:rPr>
              <w:t>право требовать выполнения работ и (или) оказания услуг (п. 1 ст. 8 Федерального закона от 02.08.2019</w:t>
            </w:r>
            <w:r>
              <w:rPr>
                <w:sz w:val="24"/>
                <w:szCs w:val="24"/>
              </w:rPr>
              <w:t xml:space="preserve"> </w:t>
            </w:r>
            <w:r w:rsidRPr="00625A70">
              <w:rPr>
                <w:sz w:val="24"/>
                <w:szCs w:val="24"/>
              </w:rPr>
              <w:t xml:space="preserve">№ 259-ФЗ «О привлечении инвестиций с использованием инвестиционных платформ и о </w:t>
            </w:r>
            <w:r w:rsidRPr="00625A70">
              <w:rPr>
                <w:sz w:val="24"/>
                <w:szCs w:val="24"/>
              </w:rPr>
              <w:lastRenderedPageBreak/>
              <w:t>внесении</w:t>
            </w:r>
            <w:r>
              <w:rPr>
                <w:sz w:val="24"/>
                <w:szCs w:val="24"/>
              </w:rPr>
              <w:t xml:space="preserve"> </w:t>
            </w:r>
            <w:r w:rsidRPr="00625A70">
              <w:rPr>
                <w:sz w:val="24"/>
                <w:szCs w:val="24"/>
              </w:rPr>
              <w:t>изменений в отдельные законодательные акты Российской Федерации»).</w:t>
            </w:r>
          </w:p>
          <w:p w:rsidR="00436E75" w:rsidRDefault="00436E75" w:rsidP="00436E75">
            <w:pPr>
              <w:autoSpaceDE w:val="0"/>
              <w:autoSpaceDN w:val="0"/>
              <w:adjustRightInd w:val="0"/>
              <w:ind w:firstLine="616"/>
              <w:jc w:val="both"/>
              <w:rPr>
                <w:sz w:val="24"/>
                <w:szCs w:val="24"/>
              </w:rPr>
            </w:pPr>
            <w:r w:rsidRPr="00C15314">
              <w:rPr>
                <w:sz w:val="24"/>
                <w:szCs w:val="24"/>
                <w:u w:val="single"/>
              </w:rPr>
              <w:t>Реализация цифрового права, включающего одновременно ЦФА и УЦП,</w:t>
            </w:r>
            <w:r w:rsidRPr="00FF67EE">
              <w:rPr>
                <w:b/>
                <w:sz w:val="24"/>
                <w:szCs w:val="24"/>
              </w:rPr>
              <w:t xml:space="preserve"> </w:t>
            </w:r>
            <w:r w:rsidRPr="00C15314">
              <w:rPr>
                <w:b/>
                <w:sz w:val="24"/>
                <w:szCs w:val="24"/>
                <w:u w:val="single"/>
              </w:rPr>
              <w:t>облагается НДС.</w:t>
            </w:r>
            <w:r w:rsidRPr="00FF67EE">
              <w:rPr>
                <w:b/>
                <w:sz w:val="24"/>
                <w:szCs w:val="24"/>
              </w:rPr>
              <w:t xml:space="preserve"> </w:t>
            </w:r>
          </w:p>
          <w:p w:rsidR="00436E75" w:rsidRPr="00FF67EE" w:rsidRDefault="00436E75" w:rsidP="00436E75">
            <w:pPr>
              <w:autoSpaceDE w:val="0"/>
              <w:autoSpaceDN w:val="0"/>
              <w:adjustRightInd w:val="0"/>
              <w:ind w:firstLine="616"/>
              <w:jc w:val="both"/>
              <w:rPr>
                <w:sz w:val="24"/>
                <w:szCs w:val="24"/>
              </w:rPr>
            </w:pPr>
            <w:r w:rsidRPr="00FF67EE">
              <w:rPr>
                <w:sz w:val="24"/>
                <w:szCs w:val="24"/>
              </w:rPr>
              <w:t>Налог уплачивает налогоплательщик</w:t>
            </w:r>
            <w:r>
              <w:rPr>
                <w:sz w:val="24"/>
                <w:szCs w:val="24"/>
              </w:rPr>
              <w:t>, который передает такое право</w:t>
            </w:r>
            <w:r w:rsidRPr="00FF67EE">
              <w:rPr>
                <w:sz w:val="24"/>
                <w:szCs w:val="24"/>
              </w:rPr>
              <w:t>. Налогов</w:t>
            </w:r>
            <w:r>
              <w:rPr>
                <w:sz w:val="24"/>
                <w:szCs w:val="24"/>
              </w:rPr>
              <w:t>ая</w:t>
            </w:r>
            <w:r w:rsidRPr="00FF67EE">
              <w:rPr>
                <w:sz w:val="24"/>
                <w:szCs w:val="24"/>
              </w:rPr>
              <w:t xml:space="preserve"> баз</w:t>
            </w:r>
            <w:r>
              <w:rPr>
                <w:sz w:val="24"/>
                <w:szCs w:val="24"/>
              </w:rPr>
              <w:t>а</w:t>
            </w:r>
            <w:r w:rsidRPr="00FF67EE">
              <w:rPr>
                <w:sz w:val="24"/>
                <w:szCs w:val="24"/>
              </w:rPr>
              <w:t xml:space="preserve"> по данной операции определ</w:t>
            </w:r>
            <w:r>
              <w:rPr>
                <w:sz w:val="24"/>
                <w:szCs w:val="24"/>
              </w:rPr>
              <w:t>яется</w:t>
            </w:r>
            <w:r w:rsidRPr="00FF67EE">
              <w:rPr>
                <w:sz w:val="24"/>
                <w:szCs w:val="24"/>
              </w:rPr>
              <w:t xml:space="preserve"> </w:t>
            </w:r>
            <w:r>
              <w:rPr>
                <w:sz w:val="24"/>
                <w:szCs w:val="24"/>
              </w:rPr>
              <w:t>согласно п. 6 ст. 155 НК РФ</w:t>
            </w:r>
            <w:r w:rsidRPr="00FF67EE">
              <w:rPr>
                <w:sz w:val="24"/>
                <w:szCs w:val="24"/>
              </w:rPr>
              <w:t>:</w:t>
            </w:r>
          </w:p>
          <w:p w:rsidR="00436E75" w:rsidRDefault="00436E75" w:rsidP="00436E75">
            <w:pPr>
              <w:autoSpaceDE w:val="0"/>
              <w:autoSpaceDN w:val="0"/>
              <w:adjustRightInd w:val="0"/>
              <w:ind w:firstLine="616"/>
              <w:jc w:val="both"/>
              <w:rPr>
                <w:sz w:val="24"/>
                <w:szCs w:val="24"/>
              </w:rPr>
            </w:pPr>
            <w:r w:rsidRPr="00436E75">
              <w:rPr>
                <w:sz w:val="24"/>
                <w:szCs w:val="24"/>
              </w:rPr>
              <w:t xml:space="preserve">Моментом определения налоговой базы является день внесения в информационную систему, в которой осуществлен выпуск цифрового права, включающего одновременно ЦФА и УЦП, записи о совершении перехода права, удостоверенного указанным цифровым правом, к новому обладателю (новая редакция п. 8 ст. 167 НК РФ). </w:t>
            </w:r>
          </w:p>
          <w:p w:rsidR="00436E75" w:rsidRPr="00FF67EE" w:rsidRDefault="00436E75" w:rsidP="00436E75">
            <w:pPr>
              <w:autoSpaceDE w:val="0"/>
              <w:autoSpaceDN w:val="0"/>
              <w:adjustRightInd w:val="0"/>
              <w:ind w:firstLine="616"/>
              <w:jc w:val="both"/>
              <w:rPr>
                <w:sz w:val="24"/>
                <w:szCs w:val="24"/>
              </w:rPr>
            </w:pPr>
            <w:r w:rsidRPr="00FF67EE">
              <w:rPr>
                <w:sz w:val="24"/>
                <w:szCs w:val="24"/>
              </w:rPr>
              <w:t>Для исчисления налога используе</w:t>
            </w:r>
            <w:r>
              <w:rPr>
                <w:sz w:val="24"/>
                <w:szCs w:val="24"/>
              </w:rPr>
              <w:t>тся</w:t>
            </w:r>
            <w:r w:rsidRPr="00FF67EE">
              <w:rPr>
                <w:sz w:val="24"/>
                <w:szCs w:val="24"/>
              </w:rPr>
              <w:t xml:space="preserve"> расчетн</w:t>
            </w:r>
            <w:r>
              <w:rPr>
                <w:sz w:val="24"/>
                <w:szCs w:val="24"/>
              </w:rPr>
              <w:t>ая</w:t>
            </w:r>
            <w:r w:rsidRPr="00FF67EE">
              <w:rPr>
                <w:sz w:val="24"/>
                <w:szCs w:val="24"/>
              </w:rPr>
              <w:t xml:space="preserve"> ставк</w:t>
            </w:r>
            <w:r>
              <w:rPr>
                <w:sz w:val="24"/>
                <w:szCs w:val="24"/>
              </w:rPr>
              <w:t>а</w:t>
            </w:r>
            <w:r w:rsidRPr="00FF67EE">
              <w:rPr>
                <w:sz w:val="24"/>
                <w:szCs w:val="24"/>
              </w:rPr>
              <w:t xml:space="preserve"> 20/120 (п. 4 ст. 164 НК РФ).</w:t>
            </w:r>
          </w:p>
          <w:p w:rsidR="00436E75" w:rsidRPr="00436E75" w:rsidRDefault="00436E75" w:rsidP="00436E75">
            <w:pPr>
              <w:autoSpaceDE w:val="0"/>
              <w:autoSpaceDN w:val="0"/>
              <w:adjustRightInd w:val="0"/>
              <w:ind w:firstLine="616"/>
              <w:jc w:val="both"/>
              <w:rPr>
                <w:sz w:val="24"/>
                <w:szCs w:val="24"/>
              </w:rPr>
            </w:pPr>
            <w:r w:rsidRPr="00436E75">
              <w:rPr>
                <w:sz w:val="24"/>
                <w:szCs w:val="24"/>
              </w:rPr>
              <w:t>Новый обладатель предъявленный ему «входной» НДС к вычету не принимает и учитывает его в стоимости приобретенного цифрового права (</w:t>
            </w:r>
            <w:r w:rsidRPr="00F94C3D">
              <w:rPr>
                <w:b/>
                <w:sz w:val="24"/>
                <w:szCs w:val="24"/>
              </w:rPr>
              <w:t>новый подп. 6 п. 2 ст. 170 НК РФ</w:t>
            </w:r>
            <w:r w:rsidRPr="00436E75">
              <w:rPr>
                <w:sz w:val="24"/>
                <w:szCs w:val="24"/>
              </w:rPr>
              <w:t>).</w:t>
            </w:r>
          </w:p>
          <w:p w:rsidR="00436E75" w:rsidRPr="00436E75" w:rsidRDefault="00436E75" w:rsidP="00436E75">
            <w:pPr>
              <w:autoSpaceDE w:val="0"/>
              <w:autoSpaceDN w:val="0"/>
              <w:adjustRightInd w:val="0"/>
              <w:ind w:firstLine="616"/>
              <w:jc w:val="both"/>
              <w:rPr>
                <w:sz w:val="24"/>
                <w:szCs w:val="24"/>
              </w:rPr>
            </w:pPr>
            <w:r w:rsidRPr="00436E75">
              <w:rPr>
                <w:sz w:val="24"/>
                <w:szCs w:val="24"/>
              </w:rPr>
              <w:t>Вычет НДС, исчисленного с предоплаты в счет предстоящей передачи цифрового права, включающего одновременно ЦФА и УЦП, производится с даты передачи указанных цифровых прав (</w:t>
            </w:r>
            <w:r w:rsidRPr="00F94C3D">
              <w:rPr>
                <w:b/>
                <w:sz w:val="24"/>
                <w:szCs w:val="24"/>
              </w:rPr>
              <w:t>новая редакция п. 6 ст. 172 НК РФ</w:t>
            </w:r>
            <w:r w:rsidRPr="00436E75">
              <w:rPr>
                <w:sz w:val="24"/>
                <w:szCs w:val="24"/>
              </w:rPr>
              <w:t>).</w:t>
            </w:r>
          </w:p>
          <w:p w:rsidR="00436E75" w:rsidRDefault="00436E75" w:rsidP="00625A70">
            <w:pPr>
              <w:autoSpaceDE w:val="0"/>
              <w:autoSpaceDN w:val="0"/>
              <w:adjustRightInd w:val="0"/>
              <w:ind w:firstLine="616"/>
              <w:jc w:val="both"/>
              <w:rPr>
                <w:sz w:val="24"/>
                <w:szCs w:val="24"/>
              </w:rPr>
            </w:pPr>
          </w:p>
          <w:p w:rsidR="00625A70" w:rsidRDefault="00625A70" w:rsidP="00625A70">
            <w:pPr>
              <w:autoSpaceDE w:val="0"/>
              <w:autoSpaceDN w:val="0"/>
              <w:adjustRightInd w:val="0"/>
              <w:ind w:firstLine="616"/>
              <w:jc w:val="both"/>
              <w:rPr>
                <w:sz w:val="24"/>
                <w:szCs w:val="24"/>
              </w:rPr>
            </w:pPr>
            <w:r w:rsidRPr="00625A70">
              <w:rPr>
                <w:sz w:val="24"/>
                <w:szCs w:val="24"/>
              </w:rPr>
              <w:t>При получении предоплаты в связи с выпуском налогоплательщиком цифрового права, включающего</w:t>
            </w:r>
            <w:r>
              <w:rPr>
                <w:sz w:val="24"/>
                <w:szCs w:val="24"/>
              </w:rPr>
              <w:t xml:space="preserve"> </w:t>
            </w:r>
            <w:r w:rsidRPr="00625A70">
              <w:rPr>
                <w:sz w:val="24"/>
                <w:szCs w:val="24"/>
              </w:rPr>
              <w:t xml:space="preserve">одновременно ЦФА и </w:t>
            </w:r>
            <w:r w:rsidR="00871F9E">
              <w:rPr>
                <w:sz w:val="24"/>
                <w:szCs w:val="24"/>
              </w:rPr>
              <w:t>УЦП</w:t>
            </w:r>
            <w:r w:rsidRPr="00625A70">
              <w:rPr>
                <w:sz w:val="24"/>
                <w:szCs w:val="24"/>
              </w:rPr>
              <w:t>, данные суммы приравниваются к получению оплаты,</w:t>
            </w:r>
            <w:r>
              <w:rPr>
                <w:sz w:val="24"/>
                <w:szCs w:val="24"/>
              </w:rPr>
              <w:t xml:space="preserve"> </w:t>
            </w:r>
            <w:r w:rsidRPr="00625A70">
              <w:rPr>
                <w:sz w:val="24"/>
                <w:szCs w:val="24"/>
              </w:rPr>
              <w:t>частичной оплаты в счет предстоящих поставок товаров (выполнения работ, оказания услуг), предстоящей</w:t>
            </w:r>
            <w:r>
              <w:rPr>
                <w:sz w:val="24"/>
                <w:szCs w:val="24"/>
              </w:rPr>
              <w:t xml:space="preserve"> </w:t>
            </w:r>
            <w:r w:rsidRPr="00625A70">
              <w:rPr>
                <w:sz w:val="24"/>
                <w:szCs w:val="24"/>
              </w:rPr>
              <w:t>передачи имущественных прав, право требования передачи (выполнения, оказания) которых удостоверено этим</w:t>
            </w:r>
            <w:r>
              <w:rPr>
                <w:sz w:val="24"/>
                <w:szCs w:val="24"/>
              </w:rPr>
              <w:t xml:space="preserve"> </w:t>
            </w:r>
            <w:r w:rsidRPr="00625A70">
              <w:rPr>
                <w:sz w:val="24"/>
                <w:szCs w:val="24"/>
              </w:rPr>
              <w:t>цифровым правом (нова</w:t>
            </w:r>
            <w:r w:rsidR="00871F9E">
              <w:rPr>
                <w:sz w:val="24"/>
                <w:szCs w:val="24"/>
              </w:rPr>
              <w:t>я редакция п. 1 ст. 154 НК РФ).</w:t>
            </w:r>
          </w:p>
          <w:p w:rsidR="00871F9E" w:rsidRPr="008E5719" w:rsidRDefault="00871F9E" w:rsidP="00871F9E">
            <w:pPr>
              <w:autoSpaceDE w:val="0"/>
              <w:autoSpaceDN w:val="0"/>
              <w:adjustRightInd w:val="0"/>
              <w:ind w:firstLine="616"/>
              <w:jc w:val="both"/>
              <w:rPr>
                <w:b/>
                <w:sz w:val="24"/>
                <w:szCs w:val="24"/>
              </w:rPr>
            </w:pPr>
            <w:r w:rsidRPr="004D095C">
              <w:rPr>
                <w:sz w:val="24"/>
                <w:szCs w:val="24"/>
              </w:rPr>
              <w:t>На полученную сумму оплаты начисляет</w:t>
            </w:r>
            <w:r>
              <w:rPr>
                <w:sz w:val="24"/>
                <w:szCs w:val="24"/>
              </w:rPr>
              <w:t>ся</w:t>
            </w:r>
            <w:r w:rsidRPr="004D095C">
              <w:rPr>
                <w:sz w:val="24"/>
                <w:szCs w:val="24"/>
              </w:rPr>
              <w:t xml:space="preserve"> НДС в тех же случаях и по тем же правилам, что и при получении предоплаты за товары, работы, услуги, имущественные права (абз. 2, 3, 9 п. 1 ст. 154, пп. 2 п. 1 ст. 167 НК РФ).</w:t>
            </w:r>
          </w:p>
          <w:p w:rsidR="00871F9E" w:rsidRPr="00625A70" w:rsidRDefault="00871F9E" w:rsidP="00871F9E">
            <w:pPr>
              <w:autoSpaceDE w:val="0"/>
              <w:autoSpaceDN w:val="0"/>
              <w:adjustRightInd w:val="0"/>
              <w:ind w:firstLine="616"/>
              <w:jc w:val="both"/>
              <w:rPr>
                <w:sz w:val="24"/>
                <w:szCs w:val="24"/>
              </w:rPr>
            </w:pPr>
            <w:r w:rsidRPr="00625A70">
              <w:rPr>
                <w:sz w:val="24"/>
                <w:szCs w:val="24"/>
              </w:rPr>
              <w:t>При получении предоплаты в счет предстоящей передачи цифрового права, включающего одновременно ЦФА и</w:t>
            </w:r>
            <w:r>
              <w:rPr>
                <w:sz w:val="24"/>
                <w:szCs w:val="24"/>
              </w:rPr>
              <w:t xml:space="preserve"> УЦП</w:t>
            </w:r>
            <w:r w:rsidRPr="00625A70">
              <w:rPr>
                <w:sz w:val="24"/>
                <w:szCs w:val="24"/>
              </w:rPr>
              <w:t>, в случаях, пре</w:t>
            </w:r>
            <w:r>
              <w:rPr>
                <w:sz w:val="24"/>
                <w:szCs w:val="24"/>
              </w:rPr>
              <w:t>дусмотренных абз. 2 п. 1 и п. 2-</w:t>
            </w:r>
            <w:r w:rsidRPr="00625A70">
              <w:rPr>
                <w:sz w:val="24"/>
                <w:szCs w:val="24"/>
              </w:rPr>
              <w:t>4 и 6 ст. 155 НК РФ, налоговая</w:t>
            </w:r>
            <w:r>
              <w:rPr>
                <w:sz w:val="24"/>
                <w:szCs w:val="24"/>
              </w:rPr>
              <w:t xml:space="preserve"> </w:t>
            </w:r>
            <w:r w:rsidRPr="00625A70">
              <w:rPr>
                <w:sz w:val="24"/>
                <w:szCs w:val="24"/>
              </w:rPr>
              <w:t>база определяется как разница между суммой полученной предоплаты и суммой расходов на приобретение</w:t>
            </w:r>
            <w:r>
              <w:rPr>
                <w:sz w:val="24"/>
                <w:szCs w:val="24"/>
              </w:rPr>
              <w:t xml:space="preserve"> </w:t>
            </w:r>
            <w:r w:rsidRPr="00625A70">
              <w:rPr>
                <w:sz w:val="24"/>
                <w:szCs w:val="24"/>
              </w:rPr>
              <w:t>указанного права (размера денежного требования, в том числе будущего требования), определяемой исходя из</w:t>
            </w:r>
            <w:r>
              <w:rPr>
                <w:sz w:val="24"/>
                <w:szCs w:val="24"/>
              </w:rPr>
              <w:t xml:space="preserve"> </w:t>
            </w:r>
            <w:r w:rsidRPr="00625A70">
              <w:rPr>
                <w:sz w:val="24"/>
                <w:szCs w:val="24"/>
              </w:rPr>
              <w:t>доли предоплаты в стоимости, по которой передается указанное цифровое право (новая редакция п. 1 ст. 154НК РФ).</w:t>
            </w:r>
          </w:p>
          <w:p w:rsidR="00871F9E" w:rsidRPr="00625A70" w:rsidRDefault="00871F9E" w:rsidP="00871F9E">
            <w:pPr>
              <w:autoSpaceDE w:val="0"/>
              <w:autoSpaceDN w:val="0"/>
              <w:adjustRightInd w:val="0"/>
              <w:ind w:firstLine="616"/>
              <w:jc w:val="both"/>
              <w:rPr>
                <w:sz w:val="24"/>
                <w:szCs w:val="24"/>
              </w:rPr>
            </w:pPr>
            <w:r w:rsidRPr="00625A70">
              <w:rPr>
                <w:sz w:val="24"/>
                <w:szCs w:val="24"/>
              </w:rPr>
              <w:t>Суммы НДС, предъявленные налогоплательщику,</w:t>
            </w:r>
            <w:r>
              <w:rPr>
                <w:sz w:val="24"/>
                <w:szCs w:val="24"/>
              </w:rPr>
              <w:t xml:space="preserve"> </w:t>
            </w:r>
            <w:r w:rsidRPr="00625A70">
              <w:rPr>
                <w:sz w:val="24"/>
                <w:szCs w:val="24"/>
              </w:rPr>
              <w:t>перечислившему суммы оплаты, частичной оплаты в связи с выпуском цифровых прав, включающих</w:t>
            </w:r>
            <w:r>
              <w:rPr>
                <w:sz w:val="24"/>
                <w:szCs w:val="24"/>
              </w:rPr>
              <w:t xml:space="preserve"> </w:t>
            </w:r>
            <w:r w:rsidRPr="00625A70">
              <w:rPr>
                <w:sz w:val="24"/>
                <w:szCs w:val="24"/>
              </w:rPr>
              <w:t xml:space="preserve">одновременно ЦФА и </w:t>
            </w:r>
            <w:r>
              <w:rPr>
                <w:sz w:val="24"/>
                <w:szCs w:val="24"/>
              </w:rPr>
              <w:t>УЦП</w:t>
            </w:r>
            <w:r w:rsidRPr="00625A70">
              <w:rPr>
                <w:sz w:val="24"/>
                <w:szCs w:val="24"/>
              </w:rPr>
              <w:t>, вычету не подлежат (новая редакция п. 12 ст. 171 НК РФ).</w:t>
            </w:r>
          </w:p>
          <w:p w:rsidR="00436E75" w:rsidRDefault="00436E75" w:rsidP="00436E75">
            <w:pPr>
              <w:autoSpaceDE w:val="0"/>
              <w:autoSpaceDN w:val="0"/>
              <w:adjustRightInd w:val="0"/>
              <w:ind w:firstLine="616"/>
              <w:jc w:val="both"/>
              <w:rPr>
                <w:sz w:val="24"/>
                <w:szCs w:val="24"/>
              </w:rPr>
            </w:pPr>
          </w:p>
          <w:p w:rsidR="00436E75" w:rsidRDefault="00436E75" w:rsidP="00436E75">
            <w:pPr>
              <w:autoSpaceDE w:val="0"/>
              <w:autoSpaceDN w:val="0"/>
              <w:adjustRightInd w:val="0"/>
              <w:ind w:firstLine="616"/>
              <w:jc w:val="both"/>
              <w:rPr>
                <w:b/>
                <w:sz w:val="24"/>
                <w:szCs w:val="24"/>
              </w:rPr>
            </w:pPr>
            <w:r w:rsidRPr="00FF67EE">
              <w:rPr>
                <w:b/>
                <w:sz w:val="24"/>
                <w:szCs w:val="24"/>
                <w:u w:val="single"/>
              </w:rPr>
              <w:lastRenderedPageBreak/>
              <w:t xml:space="preserve">Реализация </w:t>
            </w:r>
            <w:r w:rsidR="00C15314">
              <w:rPr>
                <w:b/>
                <w:sz w:val="24"/>
                <w:szCs w:val="24"/>
                <w:u w:val="single"/>
              </w:rPr>
              <w:t>ЦФА</w:t>
            </w:r>
            <w:r w:rsidRPr="00FF67EE">
              <w:rPr>
                <w:b/>
                <w:sz w:val="24"/>
                <w:szCs w:val="24"/>
                <w:u w:val="single"/>
              </w:rPr>
              <w:t xml:space="preserve"> освобождена от НДС</w:t>
            </w:r>
            <w:r w:rsidRPr="00FF67EE">
              <w:rPr>
                <w:b/>
                <w:sz w:val="24"/>
                <w:szCs w:val="24"/>
              </w:rPr>
              <w:t xml:space="preserve"> (пп. 38 п. 2 ст. 149 НК РФ). </w:t>
            </w:r>
            <w:r w:rsidRPr="00FF67EE">
              <w:rPr>
                <w:sz w:val="24"/>
                <w:szCs w:val="24"/>
              </w:rPr>
              <w:t>В связи этим налог не начисля</w:t>
            </w:r>
            <w:r>
              <w:rPr>
                <w:sz w:val="24"/>
                <w:szCs w:val="24"/>
              </w:rPr>
              <w:t>ется</w:t>
            </w:r>
            <w:r w:rsidRPr="00FF67EE">
              <w:rPr>
                <w:sz w:val="24"/>
                <w:szCs w:val="24"/>
              </w:rPr>
              <w:t xml:space="preserve"> ни при получении предоплаты за предстоящую передачу ЦФА (если она предоставляется), ни при передаче (реализации) ЦФА.</w:t>
            </w:r>
          </w:p>
          <w:p w:rsidR="00436E75" w:rsidRDefault="00436E75" w:rsidP="00625A70">
            <w:pPr>
              <w:autoSpaceDE w:val="0"/>
              <w:autoSpaceDN w:val="0"/>
              <w:adjustRightInd w:val="0"/>
              <w:ind w:firstLine="616"/>
              <w:jc w:val="both"/>
              <w:rPr>
                <w:b/>
                <w:sz w:val="24"/>
                <w:szCs w:val="24"/>
              </w:rPr>
            </w:pPr>
          </w:p>
          <w:p w:rsidR="00625A70" w:rsidRPr="00625A70" w:rsidRDefault="00625A70" w:rsidP="00625A70">
            <w:pPr>
              <w:autoSpaceDE w:val="0"/>
              <w:autoSpaceDN w:val="0"/>
              <w:adjustRightInd w:val="0"/>
              <w:ind w:firstLine="616"/>
              <w:jc w:val="both"/>
              <w:rPr>
                <w:b/>
                <w:sz w:val="24"/>
                <w:szCs w:val="24"/>
              </w:rPr>
            </w:pPr>
            <w:r w:rsidRPr="00625A70">
              <w:rPr>
                <w:b/>
                <w:sz w:val="24"/>
                <w:szCs w:val="24"/>
              </w:rPr>
              <w:t xml:space="preserve">Реализация товаров в счет выкупа цифрового права, включающего ЦФА и </w:t>
            </w:r>
            <w:r w:rsidR="00871F9E">
              <w:rPr>
                <w:b/>
                <w:sz w:val="24"/>
                <w:szCs w:val="24"/>
              </w:rPr>
              <w:t>УЦП</w:t>
            </w:r>
          </w:p>
          <w:p w:rsidR="00436E75" w:rsidRPr="00436E75" w:rsidRDefault="00436E75" w:rsidP="00436E75">
            <w:pPr>
              <w:autoSpaceDE w:val="0"/>
              <w:autoSpaceDN w:val="0"/>
              <w:adjustRightInd w:val="0"/>
              <w:ind w:firstLine="616"/>
              <w:jc w:val="both"/>
              <w:rPr>
                <w:sz w:val="24"/>
                <w:szCs w:val="24"/>
              </w:rPr>
            </w:pPr>
            <w:r w:rsidRPr="00436E75">
              <w:rPr>
                <w:sz w:val="24"/>
                <w:szCs w:val="24"/>
              </w:rPr>
              <w:t xml:space="preserve">При отгрузке товаров, работ, услуг, передаче имущественных прав </w:t>
            </w:r>
            <w:r w:rsidRPr="00436E75">
              <w:rPr>
                <w:sz w:val="24"/>
                <w:szCs w:val="24"/>
                <w:u w:val="single"/>
              </w:rPr>
              <w:t>в счет выкупа цифрового права, включающего одновременно ЦФА и УЦП</w:t>
            </w:r>
            <w:r w:rsidRPr="00436E75">
              <w:rPr>
                <w:sz w:val="24"/>
                <w:szCs w:val="24"/>
              </w:rPr>
              <w:t xml:space="preserve"> необходимо начислить НДС. </w:t>
            </w:r>
          </w:p>
          <w:p w:rsidR="00436E75" w:rsidRPr="00FF67EE" w:rsidRDefault="00436E75" w:rsidP="00436E75">
            <w:pPr>
              <w:autoSpaceDE w:val="0"/>
              <w:autoSpaceDN w:val="0"/>
              <w:adjustRightInd w:val="0"/>
              <w:ind w:firstLine="616"/>
              <w:jc w:val="both"/>
              <w:rPr>
                <w:sz w:val="24"/>
                <w:szCs w:val="24"/>
              </w:rPr>
            </w:pPr>
            <w:r w:rsidRPr="00FF67EE">
              <w:rPr>
                <w:sz w:val="24"/>
                <w:szCs w:val="24"/>
              </w:rPr>
              <w:t>Исключением являются товары, работы, услуги, имущественные права, которые не облагаются НДС в связи с тем, что освобождены от НДС или их реализация (передача) не признается объектом налогообложения. При их отгрузке (передаче) в счет выкупа цифрового права налог не начисля</w:t>
            </w:r>
            <w:r>
              <w:rPr>
                <w:sz w:val="24"/>
                <w:szCs w:val="24"/>
              </w:rPr>
              <w:t>ется</w:t>
            </w:r>
            <w:r w:rsidRPr="00FF67EE">
              <w:rPr>
                <w:sz w:val="24"/>
                <w:szCs w:val="24"/>
              </w:rPr>
              <w:t>.</w:t>
            </w:r>
          </w:p>
          <w:p w:rsidR="00436E75" w:rsidRPr="00FF67EE" w:rsidRDefault="00436E75" w:rsidP="00436E75">
            <w:pPr>
              <w:autoSpaceDE w:val="0"/>
              <w:autoSpaceDN w:val="0"/>
              <w:adjustRightInd w:val="0"/>
              <w:ind w:firstLine="616"/>
              <w:jc w:val="both"/>
              <w:rPr>
                <w:sz w:val="24"/>
                <w:szCs w:val="24"/>
              </w:rPr>
            </w:pPr>
            <w:r w:rsidRPr="00FF67EE">
              <w:rPr>
                <w:b/>
                <w:sz w:val="24"/>
                <w:szCs w:val="24"/>
              </w:rPr>
              <w:t>По общему правилу налог начисляет налогоплательщик - лицо, осуществляющее выкуп цифрового права.</w:t>
            </w:r>
            <w:r w:rsidRPr="00FF67EE">
              <w:rPr>
                <w:sz w:val="24"/>
                <w:szCs w:val="24"/>
              </w:rPr>
              <w:t xml:space="preserve"> Налогов</w:t>
            </w:r>
            <w:r>
              <w:rPr>
                <w:sz w:val="24"/>
                <w:szCs w:val="24"/>
              </w:rPr>
              <w:t>ая</w:t>
            </w:r>
            <w:r w:rsidRPr="00FF67EE">
              <w:rPr>
                <w:sz w:val="24"/>
                <w:szCs w:val="24"/>
              </w:rPr>
              <w:t xml:space="preserve"> баз</w:t>
            </w:r>
            <w:r>
              <w:rPr>
                <w:sz w:val="24"/>
                <w:szCs w:val="24"/>
              </w:rPr>
              <w:t>а</w:t>
            </w:r>
            <w:r w:rsidRPr="00FF67EE">
              <w:rPr>
                <w:sz w:val="24"/>
                <w:szCs w:val="24"/>
              </w:rPr>
              <w:t xml:space="preserve"> </w:t>
            </w:r>
            <w:r>
              <w:rPr>
                <w:sz w:val="24"/>
                <w:szCs w:val="24"/>
              </w:rPr>
              <w:t xml:space="preserve">определяется согласно </w:t>
            </w:r>
            <w:r w:rsidRPr="00FF67EE">
              <w:rPr>
                <w:sz w:val="24"/>
                <w:szCs w:val="24"/>
              </w:rPr>
              <w:t>п. 6.1 ст. 154 НК РФ:</w:t>
            </w:r>
          </w:p>
          <w:p w:rsidR="00436E75" w:rsidRPr="00FF67EE" w:rsidRDefault="00436E75" w:rsidP="00436E75">
            <w:pPr>
              <w:autoSpaceDE w:val="0"/>
              <w:autoSpaceDN w:val="0"/>
              <w:adjustRightInd w:val="0"/>
              <w:ind w:firstLine="616"/>
              <w:jc w:val="both"/>
              <w:rPr>
                <w:sz w:val="24"/>
                <w:szCs w:val="24"/>
              </w:rPr>
            </w:pPr>
            <w:r w:rsidRPr="00FF67EE">
              <w:rPr>
                <w:sz w:val="24"/>
                <w:szCs w:val="24"/>
              </w:rPr>
              <w:t>•</w:t>
            </w:r>
            <w:r>
              <w:rPr>
                <w:sz w:val="24"/>
                <w:szCs w:val="24"/>
              </w:rPr>
              <w:t xml:space="preserve"> </w:t>
            </w:r>
            <w:r w:rsidRPr="00FF67EE">
              <w:rPr>
                <w:sz w:val="24"/>
                <w:szCs w:val="24"/>
              </w:rPr>
              <w:tab/>
              <w:t>в общем случае она равна стоимости цифрового права исходя из его цены (без учета НДС), установленной решением о выпуске;</w:t>
            </w:r>
          </w:p>
          <w:p w:rsidR="00436E75" w:rsidRDefault="00436E75" w:rsidP="00436E75">
            <w:pPr>
              <w:autoSpaceDE w:val="0"/>
              <w:autoSpaceDN w:val="0"/>
              <w:adjustRightInd w:val="0"/>
              <w:ind w:firstLine="616"/>
              <w:jc w:val="both"/>
              <w:rPr>
                <w:sz w:val="24"/>
                <w:szCs w:val="24"/>
              </w:rPr>
            </w:pPr>
            <w:r w:rsidRPr="00FF67EE">
              <w:rPr>
                <w:sz w:val="24"/>
                <w:szCs w:val="24"/>
              </w:rPr>
              <w:t>•</w:t>
            </w:r>
            <w:r w:rsidRPr="00FF67EE">
              <w:rPr>
                <w:sz w:val="24"/>
                <w:szCs w:val="24"/>
              </w:rPr>
              <w:tab/>
            </w:r>
            <w:r>
              <w:rPr>
                <w:sz w:val="24"/>
                <w:szCs w:val="24"/>
              </w:rPr>
              <w:t xml:space="preserve"> </w:t>
            </w:r>
            <w:r w:rsidRPr="00FF67EE">
              <w:rPr>
                <w:sz w:val="24"/>
                <w:szCs w:val="24"/>
              </w:rPr>
              <w:t xml:space="preserve">если этот показатель оказался ниже рыночной стоимости соответствующих товаров, работ, услуг, имущественных прав, налоговая база равна их рыночной стоимости. </w:t>
            </w:r>
          </w:p>
          <w:p w:rsidR="00871F9E" w:rsidRDefault="00625A70" w:rsidP="00625A70">
            <w:pPr>
              <w:autoSpaceDE w:val="0"/>
              <w:autoSpaceDN w:val="0"/>
              <w:adjustRightInd w:val="0"/>
              <w:ind w:firstLine="616"/>
              <w:jc w:val="both"/>
              <w:rPr>
                <w:sz w:val="24"/>
                <w:szCs w:val="24"/>
              </w:rPr>
            </w:pPr>
            <w:r w:rsidRPr="00625A70">
              <w:rPr>
                <w:sz w:val="24"/>
                <w:szCs w:val="24"/>
              </w:rPr>
              <w:t>Налоговая база при отгрузке (передаче) товаров (работ, услуг), передаче имущественных прав, операции по</w:t>
            </w:r>
            <w:r>
              <w:rPr>
                <w:sz w:val="24"/>
                <w:szCs w:val="24"/>
              </w:rPr>
              <w:t xml:space="preserve"> </w:t>
            </w:r>
            <w:r w:rsidRPr="00625A70">
              <w:rPr>
                <w:sz w:val="24"/>
                <w:szCs w:val="24"/>
              </w:rPr>
              <w:t>реализации которых подлежат налогообложению, в счет выкупа цифрового права, включающего одновременно</w:t>
            </w:r>
            <w:r>
              <w:rPr>
                <w:sz w:val="24"/>
                <w:szCs w:val="24"/>
              </w:rPr>
              <w:t xml:space="preserve"> </w:t>
            </w:r>
            <w:r w:rsidRPr="00625A70">
              <w:rPr>
                <w:sz w:val="24"/>
                <w:szCs w:val="24"/>
              </w:rPr>
              <w:t xml:space="preserve">ЦФА и </w:t>
            </w:r>
            <w:r w:rsidR="00871F9E">
              <w:rPr>
                <w:sz w:val="24"/>
                <w:szCs w:val="24"/>
              </w:rPr>
              <w:t>УЦП</w:t>
            </w:r>
            <w:r w:rsidRPr="00625A70">
              <w:rPr>
                <w:sz w:val="24"/>
                <w:szCs w:val="24"/>
              </w:rPr>
              <w:t>, определяется как стоимость указанного цифрового права, исчисленная</w:t>
            </w:r>
            <w:r>
              <w:rPr>
                <w:sz w:val="24"/>
                <w:szCs w:val="24"/>
              </w:rPr>
              <w:t xml:space="preserve"> </w:t>
            </w:r>
            <w:r w:rsidRPr="00625A70">
              <w:rPr>
                <w:sz w:val="24"/>
                <w:szCs w:val="24"/>
              </w:rPr>
              <w:t xml:space="preserve">исходя из цены, установленной решением о его выпуске без НДС. </w:t>
            </w:r>
          </w:p>
          <w:p w:rsidR="00625A70" w:rsidRPr="00625A70" w:rsidRDefault="00625A70" w:rsidP="00625A70">
            <w:pPr>
              <w:autoSpaceDE w:val="0"/>
              <w:autoSpaceDN w:val="0"/>
              <w:adjustRightInd w:val="0"/>
              <w:ind w:firstLine="616"/>
              <w:jc w:val="both"/>
              <w:rPr>
                <w:sz w:val="24"/>
                <w:szCs w:val="24"/>
              </w:rPr>
            </w:pPr>
            <w:r w:rsidRPr="00625A70">
              <w:rPr>
                <w:sz w:val="24"/>
                <w:szCs w:val="24"/>
              </w:rPr>
              <w:t>При этом</w:t>
            </w:r>
            <w:r w:rsidR="00871F9E">
              <w:rPr>
                <w:sz w:val="24"/>
                <w:szCs w:val="24"/>
              </w:rPr>
              <w:t>,</w:t>
            </w:r>
            <w:r w:rsidRPr="00625A70">
              <w:rPr>
                <w:sz w:val="24"/>
                <w:szCs w:val="24"/>
              </w:rPr>
              <w:t xml:space="preserve"> налоговая база не может быть ниже</w:t>
            </w:r>
            <w:r>
              <w:rPr>
                <w:sz w:val="24"/>
                <w:szCs w:val="24"/>
              </w:rPr>
              <w:t xml:space="preserve"> </w:t>
            </w:r>
            <w:r w:rsidRPr="00625A70">
              <w:rPr>
                <w:sz w:val="24"/>
                <w:szCs w:val="24"/>
              </w:rPr>
              <w:t>стоимости таких товаров (работ, услуг), имущественных прав, исчисленной исходя из цен, определяемых в</w:t>
            </w:r>
            <w:r w:rsidR="00D22436">
              <w:rPr>
                <w:sz w:val="24"/>
                <w:szCs w:val="24"/>
              </w:rPr>
              <w:t xml:space="preserve"> </w:t>
            </w:r>
            <w:r w:rsidRPr="00625A70">
              <w:rPr>
                <w:sz w:val="24"/>
                <w:szCs w:val="24"/>
              </w:rPr>
              <w:t>порядке, предусмотренном ст. 105.3 НК РФ, и действующих по состоянию на дату выпуска указанного</w:t>
            </w:r>
            <w:r w:rsidR="00D22436">
              <w:rPr>
                <w:sz w:val="24"/>
                <w:szCs w:val="24"/>
              </w:rPr>
              <w:t xml:space="preserve"> </w:t>
            </w:r>
            <w:r w:rsidRPr="00625A70">
              <w:rPr>
                <w:sz w:val="24"/>
                <w:szCs w:val="24"/>
              </w:rPr>
              <w:t>цифрового права, с учетом акцизов (для подакцизных товаров) и без включения суммы НДС (новый п. 6.1 ст. 154НК РФ).</w:t>
            </w:r>
          </w:p>
          <w:p w:rsidR="00625A70" w:rsidRPr="00625A70" w:rsidRDefault="00625A70" w:rsidP="00625A70">
            <w:pPr>
              <w:autoSpaceDE w:val="0"/>
              <w:autoSpaceDN w:val="0"/>
              <w:adjustRightInd w:val="0"/>
              <w:ind w:firstLine="616"/>
              <w:jc w:val="both"/>
              <w:rPr>
                <w:sz w:val="24"/>
                <w:szCs w:val="24"/>
              </w:rPr>
            </w:pPr>
            <w:r w:rsidRPr="00436E75">
              <w:rPr>
                <w:sz w:val="24"/>
                <w:szCs w:val="24"/>
                <w:u w:val="single"/>
              </w:rPr>
              <w:t>При реализации товаров</w:t>
            </w:r>
            <w:r w:rsidRPr="00625A70">
              <w:rPr>
                <w:sz w:val="24"/>
                <w:szCs w:val="24"/>
              </w:rPr>
              <w:t xml:space="preserve">, выполнении работ, оказании услуг на территории РФ </w:t>
            </w:r>
            <w:r w:rsidRPr="00436E75">
              <w:rPr>
                <w:sz w:val="24"/>
                <w:szCs w:val="24"/>
                <w:u w:val="single"/>
              </w:rPr>
              <w:t>иностранными лицами</w:t>
            </w:r>
            <w:r w:rsidRPr="00625A70">
              <w:rPr>
                <w:sz w:val="24"/>
                <w:szCs w:val="24"/>
              </w:rPr>
              <w:t>, не</w:t>
            </w:r>
            <w:r w:rsidR="00D22436">
              <w:rPr>
                <w:sz w:val="24"/>
                <w:szCs w:val="24"/>
              </w:rPr>
              <w:t xml:space="preserve"> </w:t>
            </w:r>
            <w:r w:rsidRPr="00625A70">
              <w:rPr>
                <w:sz w:val="24"/>
                <w:szCs w:val="24"/>
              </w:rPr>
              <w:t>состоящими на учете в налоговых органах, в счет выкупа выпущенных ими цифровых прав, включающих</w:t>
            </w:r>
            <w:r w:rsidR="00D22436">
              <w:rPr>
                <w:sz w:val="24"/>
                <w:szCs w:val="24"/>
              </w:rPr>
              <w:t xml:space="preserve"> </w:t>
            </w:r>
            <w:r w:rsidRPr="00625A70">
              <w:rPr>
                <w:sz w:val="24"/>
                <w:szCs w:val="24"/>
              </w:rPr>
              <w:t xml:space="preserve">одновременно ЦФА и </w:t>
            </w:r>
            <w:r w:rsidR="00871F9E">
              <w:rPr>
                <w:sz w:val="24"/>
                <w:szCs w:val="24"/>
              </w:rPr>
              <w:t>УЦП</w:t>
            </w:r>
            <w:r w:rsidRPr="00625A70">
              <w:rPr>
                <w:sz w:val="24"/>
                <w:szCs w:val="24"/>
              </w:rPr>
              <w:t xml:space="preserve">, </w:t>
            </w:r>
            <w:r w:rsidRPr="00436E75">
              <w:rPr>
                <w:sz w:val="24"/>
                <w:szCs w:val="24"/>
                <w:u w:val="single"/>
              </w:rPr>
              <w:t>налоговыми агентами признаются операторы</w:t>
            </w:r>
            <w:r w:rsidR="00D22436" w:rsidRPr="00436E75">
              <w:rPr>
                <w:sz w:val="24"/>
                <w:szCs w:val="24"/>
                <w:u w:val="single"/>
              </w:rPr>
              <w:t xml:space="preserve"> </w:t>
            </w:r>
            <w:r w:rsidRPr="00436E75">
              <w:rPr>
                <w:sz w:val="24"/>
                <w:szCs w:val="24"/>
                <w:u w:val="single"/>
              </w:rPr>
              <w:t>информационных систем</w:t>
            </w:r>
            <w:r w:rsidRPr="00625A70">
              <w:rPr>
                <w:sz w:val="24"/>
                <w:szCs w:val="24"/>
              </w:rPr>
              <w:t>, в которых выпущены указанные цифровые права.</w:t>
            </w:r>
          </w:p>
          <w:p w:rsidR="00625A70" w:rsidRPr="00625A70" w:rsidRDefault="00625A70" w:rsidP="00625A70">
            <w:pPr>
              <w:autoSpaceDE w:val="0"/>
              <w:autoSpaceDN w:val="0"/>
              <w:adjustRightInd w:val="0"/>
              <w:ind w:firstLine="616"/>
              <w:jc w:val="both"/>
              <w:rPr>
                <w:sz w:val="24"/>
                <w:szCs w:val="24"/>
              </w:rPr>
            </w:pPr>
            <w:r w:rsidRPr="00625A70">
              <w:rPr>
                <w:sz w:val="24"/>
                <w:szCs w:val="24"/>
              </w:rPr>
              <w:t>В этом случае налоговая база определяется ими как сумма оплаты, перечисленной налоговым агентом</w:t>
            </w:r>
            <w:r w:rsidR="00D22436">
              <w:rPr>
                <w:sz w:val="24"/>
                <w:szCs w:val="24"/>
              </w:rPr>
              <w:t xml:space="preserve"> </w:t>
            </w:r>
            <w:r w:rsidRPr="00625A70">
              <w:rPr>
                <w:sz w:val="24"/>
                <w:szCs w:val="24"/>
              </w:rPr>
              <w:t>иностранному лицу в связи с выпуском цифровых прав с учетом налога (новый п. 5.2 ст. 161 НК РФ).</w:t>
            </w:r>
          </w:p>
          <w:p w:rsidR="00625A70" w:rsidRDefault="00625A70" w:rsidP="00436E75">
            <w:pPr>
              <w:autoSpaceDE w:val="0"/>
              <w:autoSpaceDN w:val="0"/>
              <w:adjustRightInd w:val="0"/>
              <w:ind w:firstLine="616"/>
              <w:jc w:val="both"/>
              <w:rPr>
                <w:sz w:val="24"/>
                <w:szCs w:val="24"/>
              </w:rPr>
            </w:pPr>
            <w:r w:rsidRPr="00625A70">
              <w:rPr>
                <w:sz w:val="24"/>
                <w:szCs w:val="24"/>
              </w:rPr>
              <w:t>Суммы НДС, исчисленные налогоплательщиками и уплаченные ими в бюджет при получении оплаты, частичной</w:t>
            </w:r>
            <w:r w:rsidR="00D22436">
              <w:rPr>
                <w:sz w:val="24"/>
                <w:szCs w:val="24"/>
              </w:rPr>
              <w:t xml:space="preserve"> </w:t>
            </w:r>
            <w:r w:rsidRPr="00625A70">
              <w:rPr>
                <w:sz w:val="24"/>
                <w:szCs w:val="24"/>
              </w:rPr>
              <w:t>оплаты в связи с выпуском такими налогоплательщиками цифровых прав, включающих одновременно ЦФА и</w:t>
            </w:r>
            <w:r w:rsidR="00D22436">
              <w:rPr>
                <w:sz w:val="24"/>
                <w:szCs w:val="24"/>
              </w:rPr>
              <w:t xml:space="preserve"> </w:t>
            </w:r>
            <w:r w:rsidR="00871F9E">
              <w:rPr>
                <w:sz w:val="24"/>
                <w:szCs w:val="24"/>
              </w:rPr>
              <w:t>УЦП</w:t>
            </w:r>
            <w:r w:rsidRPr="00625A70">
              <w:rPr>
                <w:sz w:val="24"/>
                <w:szCs w:val="24"/>
              </w:rPr>
              <w:t>, в случае, если выкуп таких цифровых прав производится денежными</w:t>
            </w:r>
            <w:r w:rsidR="00D22436">
              <w:rPr>
                <w:sz w:val="24"/>
                <w:szCs w:val="24"/>
              </w:rPr>
              <w:t xml:space="preserve"> </w:t>
            </w:r>
            <w:r w:rsidRPr="00625A70">
              <w:rPr>
                <w:sz w:val="24"/>
                <w:szCs w:val="24"/>
              </w:rPr>
              <w:lastRenderedPageBreak/>
              <w:t>средствами или передачей товаров (работ, услуг), имущественных прав, операции по реализации которых не</w:t>
            </w:r>
            <w:r w:rsidR="00D22436">
              <w:rPr>
                <w:sz w:val="24"/>
                <w:szCs w:val="24"/>
              </w:rPr>
              <w:t xml:space="preserve"> </w:t>
            </w:r>
            <w:r w:rsidRPr="00625A70">
              <w:rPr>
                <w:sz w:val="24"/>
                <w:szCs w:val="24"/>
              </w:rPr>
              <w:t xml:space="preserve">подлежат налогообложению (освобождаются от налогообложения), подлежат вычету (новая редакция п. 5 ст.171 НК РФ). Он производится после выкупа цифровых прав, включающих одновременно ЦФА и </w:t>
            </w:r>
            <w:r w:rsidR="00871F9E">
              <w:rPr>
                <w:sz w:val="24"/>
                <w:szCs w:val="24"/>
              </w:rPr>
              <w:t>УЦП</w:t>
            </w:r>
            <w:r w:rsidRPr="00625A70">
              <w:rPr>
                <w:sz w:val="24"/>
                <w:szCs w:val="24"/>
              </w:rPr>
              <w:t xml:space="preserve"> (</w:t>
            </w:r>
            <w:r w:rsidRPr="002820BF">
              <w:rPr>
                <w:b/>
                <w:sz w:val="24"/>
                <w:szCs w:val="24"/>
              </w:rPr>
              <w:t>новая редакция п. 4 ст. 172 НК РФ</w:t>
            </w:r>
            <w:r w:rsidRPr="00625A70">
              <w:rPr>
                <w:sz w:val="24"/>
                <w:szCs w:val="24"/>
              </w:rPr>
              <w:t>).</w:t>
            </w:r>
          </w:p>
          <w:p w:rsidR="00C15314" w:rsidRPr="00602A4D" w:rsidRDefault="00C15314" w:rsidP="00436E75">
            <w:pPr>
              <w:autoSpaceDE w:val="0"/>
              <w:autoSpaceDN w:val="0"/>
              <w:adjustRightInd w:val="0"/>
              <w:ind w:firstLine="616"/>
              <w:jc w:val="both"/>
              <w:rPr>
                <w:b/>
                <w:sz w:val="24"/>
                <w:szCs w:val="24"/>
              </w:rPr>
            </w:pPr>
          </w:p>
        </w:tc>
        <w:tc>
          <w:tcPr>
            <w:tcW w:w="3649" w:type="dxa"/>
            <w:tcBorders>
              <w:top w:val="single" w:sz="4" w:space="0" w:color="auto"/>
              <w:bottom w:val="nil"/>
            </w:tcBorders>
          </w:tcPr>
          <w:p w:rsidR="00963311" w:rsidRPr="00602A4D" w:rsidRDefault="00963311" w:rsidP="00963311">
            <w:pPr>
              <w:autoSpaceDE w:val="0"/>
              <w:autoSpaceDN w:val="0"/>
              <w:adjustRightInd w:val="0"/>
              <w:jc w:val="both"/>
              <w:rPr>
                <w:b/>
                <w:sz w:val="24"/>
                <w:szCs w:val="24"/>
              </w:rPr>
            </w:pPr>
            <w:r w:rsidRPr="00602A4D">
              <w:rPr>
                <w:b/>
                <w:sz w:val="24"/>
                <w:szCs w:val="24"/>
              </w:rPr>
              <w:lastRenderedPageBreak/>
              <w:t>Федеральн</w:t>
            </w:r>
            <w:r>
              <w:rPr>
                <w:b/>
                <w:sz w:val="24"/>
                <w:szCs w:val="24"/>
              </w:rPr>
              <w:t>ый</w:t>
            </w:r>
            <w:r w:rsidRPr="00602A4D">
              <w:rPr>
                <w:b/>
                <w:sz w:val="24"/>
                <w:szCs w:val="24"/>
              </w:rPr>
              <w:t xml:space="preserve"> закон от 14.07.2022 № 324-ФЗ</w:t>
            </w:r>
          </w:p>
          <w:p w:rsidR="00963311" w:rsidRPr="00602A4D" w:rsidRDefault="00963311" w:rsidP="00963311">
            <w:pPr>
              <w:autoSpaceDE w:val="0"/>
              <w:autoSpaceDN w:val="0"/>
              <w:adjustRightInd w:val="0"/>
              <w:ind w:firstLine="616"/>
              <w:jc w:val="both"/>
              <w:rPr>
                <w:sz w:val="24"/>
                <w:szCs w:val="24"/>
              </w:rPr>
            </w:pPr>
          </w:p>
          <w:p w:rsidR="00963311" w:rsidRPr="00602A4D" w:rsidRDefault="00963311" w:rsidP="00963311">
            <w:pPr>
              <w:autoSpaceDE w:val="0"/>
              <w:autoSpaceDN w:val="0"/>
              <w:adjustRightInd w:val="0"/>
              <w:jc w:val="both"/>
              <w:rPr>
                <w:b/>
                <w:i/>
                <w:sz w:val="24"/>
                <w:szCs w:val="24"/>
              </w:rPr>
            </w:pPr>
            <w:r w:rsidRPr="00602A4D">
              <w:rPr>
                <w:i/>
                <w:sz w:val="24"/>
                <w:szCs w:val="24"/>
              </w:rPr>
              <w:t>Действие обновленной редакции применяется к правоотношениям, возникшим с 14.07.2022.</w:t>
            </w:r>
          </w:p>
        </w:tc>
      </w:tr>
      <w:tr w:rsidR="00FF67EE" w:rsidRPr="00602A4D" w:rsidTr="00C15314">
        <w:tc>
          <w:tcPr>
            <w:tcW w:w="560" w:type="dxa"/>
            <w:tcBorders>
              <w:top w:val="nil"/>
            </w:tcBorders>
          </w:tcPr>
          <w:p w:rsidR="00FF67EE" w:rsidRPr="00602A4D" w:rsidRDefault="00FF67EE" w:rsidP="00FF67EE">
            <w:pPr>
              <w:autoSpaceDE w:val="0"/>
              <w:autoSpaceDN w:val="0"/>
              <w:adjustRightInd w:val="0"/>
              <w:rPr>
                <w:b/>
                <w:sz w:val="24"/>
                <w:szCs w:val="24"/>
              </w:rPr>
            </w:pPr>
          </w:p>
        </w:tc>
        <w:tc>
          <w:tcPr>
            <w:tcW w:w="11492" w:type="dxa"/>
            <w:tcBorders>
              <w:top w:val="nil"/>
            </w:tcBorders>
            <w:vAlign w:val="center"/>
          </w:tcPr>
          <w:p w:rsidR="002820BF" w:rsidRDefault="002820BF" w:rsidP="00FF67EE">
            <w:pPr>
              <w:autoSpaceDE w:val="0"/>
              <w:autoSpaceDN w:val="0"/>
              <w:adjustRightInd w:val="0"/>
              <w:ind w:firstLine="616"/>
              <w:jc w:val="both"/>
              <w:rPr>
                <w:sz w:val="24"/>
                <w:szCs w:val="24"/>
              </w:rPr>
            </w:pPr>
          </w:p>
          <w:p w:rsidR="00FF67EE" w:rsidRPr="00963311" w:rsidRDefault="00FF67EE" w:rsidP="00FF67EE">
            <w:pPr>
              <w:autoSpaceDE w:val="0"/>
              <w:autoSpaceDN w:val="0"/>
              <w:adjustRightInd w:val="0"/>
              <w:ind w:firstLine="616"/>
              <w:jc w:val="both"/>
              <w:rPr>
                <w:sz w:val="24"/>
                <w:szCs w:val="24"/>
                <w:highlight w:val="yellow"/>
              </w:rPr>
            </w:pPr>
            <w:r w:rsidRPr="00CC48DA">
              <w:rPr>
                <w:sz w:val="24"/>
                <w:szCs w:val="24"/>
              </w:rPr>
              <w:t>До внесения изменений в разд. III «Операции, облагаемые по налоговой ставке 0 процентов» Приложения № 1 к Порядку заполнения декларации по НДС можно пользоваться кодами, направленными Письм</w:t>
            </w:r>
            <w:r>
              <w:rPr>
                <w:sz w:val="24"/>
                <w:szCs w:val="24"/>
              </w:rPr>
              <w:t>а</w:t>
            </w:r>
            <w:r w:rsidRPr="00CC48DA">
              <w:rPr>
                <w:sz w:val="24"/>
                <w:szCs w:val="24"/>
              </w:rPr>
              <w:t>м</w:t>
            </w:r>
            <w:r>
              <w:rPr>
                <w:sz w:val="24"/>
                <w:szCs w:val="24"/>
              </w:rPr>
              <w:t>и</w:t>
            </w:r>
            <w:r w:rsidRPr="00CC48DA">
              <w:rPr>
                <w:sz w:val="24"/>
                <w:szCs w:val="24"/>
              </w:rPr>
              <w:t xml:space="preserve"> ФНС России:</w:t>
            </w:r>
          </w:p>
          <w:p w:rsidR="00FF67EE" w:rsidRDefault="00FF67EE" w:rsidP="00FF67EE">
            <w:pPr>
              <w:autoSpaceDE w:val="0"/>
              <w:autoSpaceDN w:val="0"/>
              <w:adjustRightInd w:val="0"/>
              <w:ind w:firstLine="616"/>
              <w:jc w:val="both"/>
              <w:rPr>
                <w:sz w:val="24"/>
                <w:szCs w:val="24"/>
              </w:rPr>
            </w:pPr>
            <w:r>
              <w:rPr>
                <w:sz w:val="24"/>
                <w:szCs w:val="24"/>
              </w:rPr>
              <w:t xml:space="preserve">- </w:t>
            </w:r>
            <w:r w:rsidRPr="00963311">
              <w:rPr>
                <w:sz w:val="24"/>
                <w:szCs w:val="24"/>
              </w:rPr>
              <w:t xml:space="preserve">1011215 - </w:t>
            </w:r>
            <w:r>
              <w:rPr>
                <w:sz w:val="24"/>
                <w:szCs w:val="24"/>
              </w:rPr>
              <w:t>р</w:t>
            </w:r>
            <w:r w:rsidRPr="00963311">
              <w:rPr>
                <w:sz w:val="24"/>
                <w:szCs w:val="24"/>
              </w:rPr>
              <w:t>еализация цифровых финансовых активов (пп. 38 п. 2 ст. 149 НК РФ)</w:t>
            </w:r>
          </w:p>
          <w:p w:rsidR="00FF67EE" w:rsidRPr="00963311" w:rsidRDefault="00FF67EE" w:rsidP="00FF67EE">
            <w:pPr>
              <w:autoSpaceDE w:val="0"/>
              <w:autoSpaceDN w:val="0"/>
              <w:adjustRightInd w:val="0"/>
              <w:ind w:firstLine="616"/>
              <w:jc w:val="both"/>
              <w:rPr>
                <w:sz w:val="24"/>
                <w:szCs w:val="24"/>
              </w:rPr>
            </w:pPr>
            <w:r w:rsidRPr="00963311">
              <w:rPr>
                <w:sz w:val="24"/>
                <w:szCs w:val="24"/>
              </w:rPr>
              <w:t>- 1011217 - для передачи исключительных прав на изобретения, полезные модели, промышленные образцы, ноу-хау и др., а также прав на использование результатов интеллектуальной деятельности по договору коммерческой концессии</w:t>
            </w:r>
            <w:r>
              <w:rPr>
                <w:sz w:val="24"/>
                <w:szCs w:val="24"/>
              </w:rPr>
              <w:t xml:space="preserve"> (пп. 26.2 п. 2 ст.149 НК РФ)</w:t>
            </w:r>
            <w:r w:rsidRPr="00963311">
              <w:rPr>
                <w:sz w:val="24"/>
                <w:szCs w:val="24"/>
              </w:rPr>
              <w:t>;</w:t>
            </w:r>
          </w:p>
          <w:p w:rsidR="00FF67EE" w:rsidRPr="00963311" w:rsidRDefault="00FF67EE" w:rsidP="00436E75">
            <w:pPr>
              <w:autoSpaceDE w:val="0"/>
              <w:autoSpaceDN w:val="0"/>
              <w:adjustRightInd w:val="0"/>
              <w:ind w:firstLine="616"/>
              <w:jc w:val="both"/>
              <w:rPr>
                <w:sz w:val="24"/>
                <w:szCs w:val="24"/>
                <w:highlight w:val="yellow"/>
              </w:rPr>
            </w:pPr>
            <w:r w:rsidRPr="00963311">
              <w:rPr>
                <w:sz w:val="24"/>
                <w:szCs w:val="24"/>
              </w:rPr>
              <w:t>- 1011719 - для реализации товаров, выполнения работ и оказания услуг в России иностранцами в счет выкупа выпущенных ими цифровых прав</w:t>
            </w:r>
            <w:r>
              <w:rPr>
                <w:sz w:val="24"/>
                <w:szCs w:val="24"/>
              </w:rPr>
              <w:t xml:space="preserve"> (</w:t>
            </w:r>
            <w:r w:rsidRPr="00963311">
              <w:rPr>
                <w:sz w:val="24"/>
                <w:szCs w:val="24"/>
              </w:rPr>
              <w:t>п. 5.2 ст. 161 НК РФ</w:t>
            </w:r>
            <w:r>
              <w:rPr>
                <w:sz w:val="24"/>
                <w:szCs w:val="24"/>
              </w:rPr>
              <w:t>).</w:t>
            </w:r>
          </w:p>
        </w:tc>
        <w:tc>
          <w:tcPr>
            <w:tcW w:w="3649" w:type="dxa"/>
            <w:tcBorders>
              <w:top w:val="nil"/>
            </w:tcBorders>
          </w:tcPr>
          <w:p w:rsidR="002820BF" w:rsidRDefault="002820BF" w:rsidP="00FF67EE">
            <w:pPr>
              <w:autoSpaceDE w:val="0"/>
              <w:autoSpaceDN w:val="0"/>
              <w:adjustRightInd w:val="0"/>
              <w:jc w:val="both"/>
              <w:rPr>
                <w:b/>
                <w:sz w:val="24"/>
                <w:szCs w:val="24"/>
              </w:rPr>
            </w:pPr>
          </w:p>
          <w:p w:rsidR="00FF67EE" w:rsidRPr="00CC48DA" w:rsidRDefault="00FF67EE" w:rsidP="00FF67EE">
            <w:pPr>
              <w:autoSpaceDE w:val="0"/>
              <w:autoSpaceDN w:val="0"/>
              <w:adjustRightInd w:val="0"/>
              <w:jc w:val="both"/>
              <w:rPr>
                <w:b/>
                <w:sz w:val="24"/>
                <w:szCs w:val="24"/>
              </w:rPr>
            </w:pPr>
            <w:r w:rsidRPr="00CC48DA">
              <w:rPr>
                <w:b/>
                <w:sz w:val="24"/>
                <w:szCs w:val="24"/>
              </w:rPr>
              <w:t>Письма ФНС России от 23.08.2022 № СД-4-3/11068@</w:t>
            </w:r>
          </w:p>
          <w:p w:rsidR="00FF67EE" w:rsidRPr="00CC48DA" w:rsidRDefault="00FF67EE" w:rsidP="002820BF">
            <w:pPr>
              <w:autoSpaceDE w:val="0"/>
              <w:autoSpaceDN w:val="0"/>
              <w:adjustRightInd w:val="0"/>
              <w:jc w:val="both"/>
              <w:rPr>
                <w:sz w:val="24"/>
                <w:szCs w:val="24"/>
                <w:highlight w:val="yellow"/>
              </w:rPr>
            </w:pPr>
            <w:r w:rsidRPr="00CC48DA">
              <w:rPr>
                <w:sz w:val="24"/>
                <w:szCs w:val="24"/>
              </w:rPr>
              <w:t xml:space="preserve">«О порядке заполнения разделов 4 и 7 налоговой декларации по налогу на добавленную стоимость», </w:t>
            </w:r>
            <w:r w:rsidRPr="00CC48DA">
              <w:rPr>
                <w:b/>
                <w:sz w:val="24"/>
                <w:szCs w:val="24"/>
              </w:rPr>
              <w:t xml:space="preserve">от 28.09.2022 №СД-4-3/12845@ </w:t>
            </w:r>
            <w:r w:rsidRPr="00CC48DA">
              <w:rPr>
                <w:sz w:val="24"/>
                <w:szCs w:val="24"/>
              </w:rPr>
              <w:t>«О порядке отражения в разделах 2 и 7 налоговой декларации по налогу на добавленную стоимость кодов операций»</w:t>
            </w:r>
          </w:p>
        </w:tc>
      </w:tr>
      <w:tr w:rsidR="000419E9" w:rsidRPr="00602A4D" w:rsidTr="00436E75">
        <w:tc>
          <w:tcPr>
            <w:tcW w:w="560" w:type="dxa"/>
          </w:tcPr>
          <w:p w:rsidR="000419E9" w:rsidRPr="00602A4D" w:rsidRDefault="00C15314" w:rsidP="00CC4DBA">
            <w:pPr>
              <w:autoSpaceDE w:val="0"/>
              <w:autoSpaceDN w:val="0"/>
              <w:adjustRightInd w:val="0"/>
              <w:rPr>
                <w:b/>
                <w:sz w:val="24"/>
                <w:szCs w:val="24"/>
              </w:rPr>
            </w:pPr>
            <w:r>
              <w:rPr>
                <w:b/>
                <w:sz w:val="24"/>
                <w:szCs w:val="24"/>
              </w:rPr>
              <w:t>4</w:t>
            </w:r>
          </w:p>
        </w:tc>
        <w:tc>
          <w:tcPr>
            <w:tcW w:w="11492" w:type="dxa"/>
          </w:tcPr>
          <w:p w:rsidR="00D02166" w:rsidRPr="00602A4D" w:rsidRDefault="00D02166" w:rsidP="00D02166">
            <w:pPr>
              <w:autoSpaceDE w:val="0"/>
              <w:autoSpaceDN w:val="0"/>
              <w:adjustRightInd w:val="0"/>
              <w:ind w:firstLine="616"/>
              <w:jc w:val="both"/>
              <w:rPr>
                <w:b/>
                <w:sz w:val="24"/>
                <w:szCs w:val="24"/>
              </w:rPr>
            </w:pPr>
            <w:r w:rsidRPr="00602A4D">
              <w:rPr>
                <w:b/>
                <w:sz w:val="24"/>
                <w:szCs w:val="24"/>
              </w:rPr>
              <w:t>Определен порядок применения нулевой ставки НДС при безвозмездной передаче в собственность иностранного государства объектов недвижимого имущества для дипломатических нужд.</w:t>
            </w:r>
          </w:p>
          <w:p w:rsidR="000419E9" w:rsidRPr="00602A4D" w:rsidRDefault="00D02166" w:rsidP="00D02166">
            <w:pPr>
              <w:autoSpaceDE w:val="0"/>
              <w:autoSpaceDN w:val="0"/>
              <w:adjustRightInd w:val="0"/>
              <w:ind w:firstLine="616"/>
              <w:jc w:val="both"/>
              <w:rPr>
                <w:sz w:val="24"/>
                <w:szCs w:val="24"/>
              </w:rPr>
            </w:pPr>
            <w:r w:rsidRPr="00602A4D">
              <w:rPr>
                <w:sz w:val="24"/>
                <w:szCs w:val="24"/>
              </w:rPr>
              <w:t>Установлен порядок составления счетов-фактур при совершении указанных операций, а также перечень документов, представляемых в налоговый орган для подтверждения обоснованности применения нулевой налоговой ставки.</w:t>
            </w:r>
          </w:p>
          <w:p w:rsidR="00D02166" w:rsidRPr="00602A4D" w:rsidRDefault="00D02166" w:rsidP="00D02166">
            <w:pPr>
              <w:autoSpaceDE w:val="0"/>
              <w:autoSpaceDN w:val="0"/>
              <w:adjustRightInd w:val="0"/>
              <w:ind w:firstLine="616"/>
              <w:jc w:val="both"/>
              <w:rPr>
                <w:sz w:val="24"/>
                <w:szCs w:val="24"/>
              </w:rPr>
            </w:pPr>
            <w:r w:rsidRPr="00602A4D">
              <w:rPr>
                <w:sz w:val="24"/>
                <w:szCs w:val="24"/>
              </w:rPr>
              <w:t xml:space="preserve"> Организации, безвозмездно передающие в собственность иностранного государства объекты недвижимого имущества, находящиеся в федеральной собственности, для официального использования дипломатическим представительством соответствующего иностранного государства, составляют счета-фактуры с указанием налоговой ставки 0 процентов и с пометкой «Для дипломатических нужд».</w:t>
            </w:r>
          </w:p>
          <w:p w:rsidR="00D02166" w:rsidRPr="00602A4D" w:rsidRDefault="00D02166" w:rsidP="00D02166">
            <w:pPr>
              <w:autoSpaceDE w:val="0"/>
              <w:autoSpaceDN w:val="0"/>
              <w:adjustRightInd w:val="0"/>
              <w:ind w:firstLine="616"/>
              <w:jc w:val="both"/>
              <w:rPr>
                <w:sz w:val="24"/>
                <w:szCs w:val="24"/>
              </w:rPr>
            </w:pPr>
            <w:r w:rsidRPr="00602A4D">
              <w:rPr>
                <w:sz w:val="24"/>
                <w:szCs w:val="24"/>
              </w:rPr>
              <w:t>Для подтверждения обоснованности применения нулевой налоговой ставки указанные организации представляют в налоговые органы следующие документы:</w:t>
            </w:r>
          </w:p>
          <w:p w:rsidR="00D02166" w:rsidRPr="00602A4D" w:rsidRDefault="00D02166" w:rsidP="00D02166">
            <w:pPr>
              <w:autoSpaceDE w:val="0"/>
              <w:autoSpaceDN w:val="0"/>
              <w:adjustRightInd w:val="0"/>
              <w:ind w:firstLine="616"/>
              <w:jc w:val="both"/>
              <w:rPr>
                <w:sz w:val="24"/>
                <w:szCs w:val="24"/>
              </w:rPr>
            </w:pPr>
            <w:r w:rsidRPr="00602A4D">
              <w:rPr>
                <w:sz w:val="24"/>
                <w:szCs w:val="24"/>
              </w:rPr>
              <w:t>а) копия счета-фактуры, в котором указано, что безвозмездная передача в собственность иностранного государства объекта недвижимого имущества, находящегося в федеральной собственности, была осуществлена с применением нулевой налоговой ставки, заверенная в установленном порядке;</w:t>
            </w:r>
          </w:p>
          <w:p w:rsidR="00D02166" w:rsidRPr="00602A4D" w:rsidRDefault="00D02166" w:rsidP="00D02166">
            <w:pPr>
              <w:autoSpaceDE w:val="0"/>
              <w:autoSpaceDN w:val="0"/>
              <w:adjustRightInd w:val="0"/>
              <w:ind w:firstLine="616"/>
              <w:jc w:val="both"/>
              <w:rPr>
                <w:sz w:val="24"/>
                <w:szCs w:val="24"/>
              </w:rPr>
            </w:pPr>
            <w:r w:rsidRPr="00602A4D">
              <w:rPr>
                <w:sz w:val="24"/>
                <w:szCs w:val="24"/>
              </w:rPr>
              <w:t xml:space="preserve">б) копия акта приема-передачи объекта недвижимого имущества, находящегося в федеральной </w:t>
            </w:r>
            <w:r w:rsidRPr="00602A4D">
              <w:rPr>
                <w:sz w:val="24"/>
                <w:szCs w:val="24"/>
              </w:rPr>
              <w:lastRenderedPageBreak/>
              <w:t>собственности, в собственность иностранного государства для официального использования его дипломатическим представительством, заверенная в установленном порядке;</w:t>
            </w:r>
          </w:p>
          <w:p w:rsidR="00D02166" w:rsidRPr="00602A4D" w:rsidRDefault="00D02166" w:rsidP="00D02166">
            <w:pPr>
              <w:autoSpaceDE w:val="0"/>
              <w:autoSpaceDN w:val="0"/>
              <w:adjustRightInd w:val="0"/>
              <w:ind w:firstLine="616"/>
              <w:jc w:val="both"/>
              <w:rPr>
                <w:sz w:val="24"/>
                <w:szCs w:val="24"/>
              </w:rPr>
            </w:pPr>
            <w:r w:rsidRPr="00602A4D">
              <w:rPr>
                <w:sz w:val="24"/>
                <w:szCs w:val="24"/>
              </w:rPr>
              <w:t>в) копия правового акта Правительства Российской Федерации и (или) международного договора Российской Федерации, предусматривающих безвозмездную передачу в собственность иностранного государства объекта недвижимого имущества, находящегося в федеральной собственности, для официального использования дипломатическим представительством соответствующего иностранного государства;</w:t>
            </w:r>
          </w:p>
          <w:p w:rsidR="00D02166" w:rsidRPr="00602A4D" w:rsidRDefault="00D02166" w:rsidP="00D02166">
            <w:pPr>
              <w:autoSpaceDE w:val="0"/>
              <w:autoSpaceDN w:val="0"/>
              <w:adjustRightInd w:val="0"/>
              <w:ind w:firstLine="616"/>
              <w:jc w:val="both"/>
              <w:rPr>
                <w:sz w:val="24"/>
                <w:szCs w:val="24"/>
              </w:rPr>
            </w:pPr>
            <w:r w:rsidRPr="00602A4D">
              <w:rPr>
                <w:sz w:val="24"/>
                <w:szCs w:val="24"/>
              </w:rPr>
              <w:t>г) копия выписки из Единого государственного реестра недвижимости, подтверждающей государственную регистрацию права собственности иностранного государства на объект недвижимого имущества, находившийся в федеральной собственности, переданный в собственность иностранного государства для официального использования его дипломатическим представительством.</w:t>
            </w:r>
          </w:p>
        </w:tc>
        <w:tc>
          <w:tcPr>
            <w:tcW w:w="3649" w:type="dxa"/>
          </w:tcPr>
          <w:p w:rsidR="00D02166" w:rsidRPr="00602A4D" w:rsidRDefault="00D02166" w:rsidP="00436E75">
            <w:pPr>
              <w:autoSpaceDE w:val="0"/>
              <w:autoSpaceDN w:val="0"/>
              <w:adjustRightInd w:val="0"/>
              <w:rPr>
                <w:b/>
                <w:sz w:val="24"/>
                <w:szCs w:val="24"/>
              </w:rPr>
            </w:pPr>
            <w:r w:rsidRPr="00602A4D">
              <w:rPr>
                <w:b/>
                <w:sz w:val="24"/>
                <w:szCs w:val="24"/>
              </w:rPr>
              <w:lastRenderedPageBreak/>
              <w:t>Постановление Правительства РФ от 19.08.2022 № 1456</w:t>
            </w:r>
          </w:p>
          <w:p w:rsidR="00D02166" w:rsidRPr="00602A4D" w:rsidRDefault="00D02166" w:rsidP="00436E75">
            <w:pPr>
              <w:autoSpaceDE w:val="0"/>
              <w:autoSpaceDN w:val="0"/>
              <w:adjustRightInd w:val="0"/>
              <w:jc w:val="both"/>
              <w:rPr>
                <w:sz w:val="24"/>
                <w:szCs w:val="24"/>
              </w:rPr>
            </w:pPr>
            <w:r w:rsidRPr="00602A4D">
              <w:rPr>
                <w:sz w:val="24"/>
                <w:szCs w:val="24"/>
              </w:rPr>
              <w:t xml:space="preserve">«О внесении изменений в Правила применения нулевой ставки по налогу на добавленную стоимость при реализации товаров (работ, услуг) для официального использования иностранными дипломатическими и приравненными к ним представительствами или для личного использования дипломатическим или административно-техническим персоналом этих </w:t>
            </w:r>
            <w:r w:rsidRPr="00602A4D">
              <w:rPr>
                <w:sz w:val="24"/>
                <w:szCs w:val="24"/>
              </w:rPr>
              <w:lastRenderedPageBreak/>
              <w:t>представительств, включая проживающих вместе с ними членов их семей»</w:t>
            </w:r>
          </w:p>
          <w:p w:rsidR="00F17558" w:rsidRPr="00602A4D" w:rsidRDefault="00F17558" w:rsidP="00436E75">
            <w:pPr>
              <w:autoSpaceDE w:val="0"/>
              <w:autoSpaceDN w:val="0"/>
              <w:adjustRightInd w:val="0"/>
              <w:rPr>
                <w:sz w:val="24"/>
                <w:szCs w:val="24"/>
              </w:rPr>
            </w:pPr>
          </w:p>
          <w:p w:rsidR="00D02166" w:rsidRPr="00602A4D" w:rsidRDefault="00D02166" w:rsidP="00436E75">
            <w:pPr>
              <w:autoSpaceDE w:val="0"/>
              <w:autoSpaceDN w:val="0"/>
              <w:adjustRightInd w:val="0"/>
              <w:rPr>
                <w:i/>
                <w:sz w:val="24"/>
                <w:szCs w:val="24"/>
              </w:rPr>
            </w:pPr>
            <w:r w:rsidRPr="00602A4D">
              <w:rPr>
                <w:i/>
                <w:sz w:val="24"/>
                <w:szCs w:val="24"/>
              </w:rPr>
              <w:t>Начало действия документа - 01.10.2022</w:t>
            </w:r>
          </w:p>
          <w:p w:rsidR="000419E9" w:rsidRPr="00602A4D" w:rsidRDefault="000419E9" w:rsidP="00436E75">
            <w:pPr>
              <w:autoSpaceDE w:val="0"/>
              <w:autoSpaceDN w:val="0"/>
              <w:adjustRightInd w:val="0"/>
              <w:rPr>
                <w:b/>
                <w:sz w:val="24"/>
                <w:szCs w:val="24"/>
              </w:rPr>
            </w:pPr>
          </w:p>
        </w:tc>
      </w:tr>
      <w:tr w:rsidR="00EE6085" w:rsidRPr="00602A4D" w:rsidTr="00436E75">
        <w:tc>
          <w:tcPr>
            <w:tcW w:w="560" w:type="dxa"/>
          </w:tcPr>
          <w:p w:rsidR="00EE6085" w:rsidRPr="00602A4D" w:rsidRDefault="00C15314" w:rsidP="00CC4DBA">
            <w:pPr>
              <w:autoSpaceDE w:val="0"/>
              <w:autoSpaceDN w:val="0"/>
              <w:adjustRightInd w:val="0"/>
              <w:rPr>
                <w:b/>
                <w:sz w:val="24"/>
                <w:szCs w:val="24"/>
              </w:rPr>
            </w:pPr>
            <w:r>
              <w:rPr>
                <w:b/>
                <w:sz w:val="24"/>
                <w:szCs w:val="24"/>
              </w:rPr>
              <w:lastRenderedPageBreak/>
              <w:t>5</w:t>
            </w:r>
          </w:p>
        </w:tc>
        <w:tc>
          <w:tcPr>
            <w:tcW w:w="11492" w:type="dxa"/>
            <w:vAlign w:val="center"/>
          </w:tcPr>
          <w:p w:rsidR="00F25EF8" w:rsidRPr="00602A4D" w:rsidRDefault="00F25EF8" w:rsidP="00642BF0">
            <w:pPr>
              <w:autoSpaceDE w:val="0"/>
              <w:autoSpaceDN w:val="0"/>
              <w:adjustRightInd w:val="0"/>
              <w:ind w:firstLine="616"/>
              <w:rPr>
                <w:b/>
                <w:sz w:val="24"/>
                <w:szCs w:val="24"/>
              </w:rPr>
            </w:pPr>
            <w:r w:rsidRPr="00602A4D">
              <w:rPr>
                <w:b/>
                <w:sz w:val="24"/>
                <w:szCs w:val="24"/>
              </w:rPr>
              <w:t>ФНС</w:t>
            </w:r>
            <w:r w:rsidR="00C15314">
              <w:rPr>
                <w:b/>
                <w:sz w:val="24"/>
                <w:szCs w:val="24"/>
              </w:rPr>
              <w:t xml:space="preserve"> России</w:t>
            </w:r>
            <w:r w:rsidRPr="00602A4D">
              <w:rPr>
                <w:b/>
                <w:sz w:val="24"/>
                <w:szCs w:val="24"/>
              </w:rPr>
              <w:t xml:space="preserve"> сообщила об условиях ускоренного возмещения НДС </w:t>
            </w:r>
          </w:p>
          <w:p w:rsidR="00F25EF8" w:rsidRPr="00602A4D" w:rsidRDefault="00F25EF8" w:rsidP="00F25EF8">
            <w:pPr>
              <w:autoSpaceDE w:val="0"/>
              <w:autoSpaceDN w:val="0"/>
              <w:adjustRightInd w:val="0"/>
              <w:ind w:firstLine="616"/>
              <w:jc w:val="both"/>
              <w:rPr>
                <w:sz w:val="24"/>
                <w:szCs w:val="24"/>
              </w:rPr>
            </w:pPr>
            <w:r w:rsidRPr="00602A4D">
              <w:rPr>
                <w:sz w:val="24"/>
                <w:szCs w:val="24"/>
              </w:rPr>
              <w:t>Не представляя банковскую гарантию или поручительство, организация может претендовать на ускоренное возмещение налога, если:</w:t>
            </w:r>
          </w:p>
          <w:p w:rsidR="00F25EF8" w:rsidRPr="00602A4D" w:rsidRDefault="00F25EF8" w:rsidP="00642BF0">
            <w:pPr>
              <w:pStyle w:val="a9"/>
              <w:numPr>
                <w:ilvl w:val="0"/>
                <w:numId w:val="6"/>
              </w:numPr>
              <w:tabs>
                <w:tab w:val="left" w:pos="74"/>
              </w:tabs>
              <w:autoSpaceDE w:val="0"/>
              <w:autoSpaceDN w:val="0"/>
              <w:adjustRightInd w:val="0"/>
              <w:ind w:left="616" w:hanging="616"/>
              <w:jc w:val="both"/>
              <w:rPr>
                <w:sz w:val="24"/>
                <w:szCs w:val="24"/>
              </w:rPr>
            </w:pPr>
            <w:r w:rsidRPr="00602A4D">
              <w:rPr>
                <w:sz w:val="24"/>
                <w:szCs w:val="24"/>
              </w:rPr>
              <w:t>не находится в процессе реорганизации или ликвидации, не возбуждено производство по делу о несостоятельности (банкротстве);</w:t>
            </w:r>
          </w:p>
          <w:p w:rsidR="00F25EF8" w:rsidRPr="00602A4D" w:rsidRDefault="00F25EF8" w:rsidP="00642BF0">
            <w:pPr>
              <w:pStyle w:val="a9"/>
              <w:numPr>
                <w:ilvl w:val="0"/>
                <w:numId w:val="6"/>
              </w:numPr>
              <w:tabs>
                <w:tab w:val="left" w:pos="74"/>
              </w:tabs>
              <w:autoSpaceDE w:val="0"/>
              <w:autoSpaceDN w:val="0"/>
              <w:adjustRightInd w:val="0"/>
              <w:ind w:left="616" w:hanging="616"/>
              <w:jc w:val="both"/>
              <w:rPr>
                <w:sz w:val="24"/>
                <w:szCs w:val="24"/>
              </w:rPr>
            </w:pPr>
            <w:r w:rsidRPr="00602A4D">
              <w:rPr>
                <w:sz w:val="24"/>
                <w:szCs w:val="24"/>
              </w:rPr>
              <w:t>сумма возмещаемого налога не превышает совокупный объем налогов и страховых взносов, уплаченных за предшествующий календарный год (если сумма возмещения больше, то на разницу необходимо предоставить банковскую гарантию или поручительство);</w:t>
            </w:r>
          </w:p>
          <w:p w:rsidR="00EE6085" w:rsidRPr="00602A4D" w:rsidRDefault="00F25EF8" w:rsidP="00642BF0">
            <w:pPr>
              <w:pStyle w:val="a9"/>
              <w:numPr>
                <w:ilvl w:val="0"/>
                <w:numId w:val="6"/>
              </w:numPr>
              <w:tabs>
                <w:tab w:val="left" w:pos="74"/>
              </w:tabs>
              <w:autoSpaceDE w:val="0"/>
              <w:autoSpaceDN w:val="0"/>
              <w:adjustRightInd w:val="0"/>
              <w:ind w:left="616" w:hanging="616"/>
              <w:jc w:val="both"/>
              <w:rPr>
                <w:b/>
                <w:sz w:val="24"/>
                <w:szCs w:val="24"/>
              </w:rPr>
            </w:pPr>
            <w:r w:rsidRPr="00602A4D">
              <w:rPr>
                <w:sz w:val="24"/>
                <w:szCs w:val="24"/>
              </w:rPr>
              <w:t>отсутствуют сведения, указывающие на возможные нарушения по НДС (в противном случае инспекция вправе отказать в возмещении НДС).</w:t>
            </w:r>
          </w:p>
          <w:p w:rsidR="00642BF0" w:rsidRPr="00602A4D" w:rsidRDefault="00642BF0" w:rsidP="002820BF">
            <w:pPr>
              <w:tabs>
                <w:tab w:val="left" w:pos="74"/>
              </w:tabs>
              <w:autoSpaceDE w:val="0"/>
              <w:autoSpaceDN w:val="0"/>
              <w:adjustRightInd w:val="0"/>
              <w:ind w:firstLine="616"/>
              <w:jc w:val="both"/>
              <w:rPr>
                <w:sz w:val="24"/>
                <w:szCs w:val="24"/>
              </w:rPr>
            </w:pPr>
            <w:r w:rsidRPr="00602A4D">
              <w:rPr>
                <w:sz w:val="24"/>
                <w:szCs w:val="24"/>
              </w:rPr>
              <w:t>Рассматриваемая мера поддержки ориентирована на добросовестных налогоплательщиков и</w:t>
            </w:r>
            <w:r w:rsidR="002820BF">
              <w:rPr>
                <w:sz w:val="24"/>
                <w:szCs w:val="24"/>
              </w:rPr>
              <w:t xml:space="preserve"> </w:t>
            </w:r>
            <w:r w:rsidRPr="00602A4D">
              <w:rPr>
                <w:sz w:val="24"/>
                <w:szCs w:val="24"/>
              </w:rPr>
              <w:t>нацелена на перечисление средств из бюджета в более короткие сроки и увеличение скорости оборота средств в бизнесе.</w:t>
            </w:r>
          </w:p>
        </w:tc>
        <w:tc>
          <w:tcPr>
            <w:tcW w:w="3649" w:type="dxa"/>
          </w:tcPr>
          <w:p w:rsidR="00F25EF8" w:rsidRPr="00602A4D" w:rsidRDefault="00F25EF8" w:rsidP="00F25EF8">
            <w:pPr>
              <w:autoSpaceDE w:val="0"/>
              <w:autoSpaceDN w:val="0"/>
              <w:adjustRightInd w:val="0"/>
              <w:rPr>
                <w:sz w:val="24"/>
                <w:szCs w:val="24"/>
              </w:rPr>
            </w:pPr>
            <w:r w:rsidRPr="00602A4D">
              <w:rPr>
                <w:b/>
                <w:sz w:val="24"/>
                <w:szCs w:val="24"/>
              </w:rPr>
              <w:t>Информация ФНС России</w:t>
            </w:r>
            <w:r w:rsidR="00327369" w:rsidRPr="00602A4D">
              <w:rPr>
                <w:b/>
                <w:sz w:val="24"/>
                <w:szCs w:val="24"/>
              </w:rPr>
              <w:t xml:space="preserve"> </w:t>
            </w:r>
            <w:r w:rsidR="00327369" w:rsidRPr="00602A4D">
              <w:rPr>
                <w:sz w:val="24"/>
                <w:szCs w:val="24"/>
              </w:rPr>
              <w:t>«Как получить ускоренное возмещение НДС в заявительном порядке»</w:t>
            </w:r>
          </w:p>
          <w:p w:rsidR="002820BF" w:rsidRDefault="002820BF" w:rsidP="00F25EF8">
            <w:pPr>
              <w:autoSpaceDE w:val="0"/>
              <w:autoSpaceDN w:val="0"/>
              <w:adjustRightInd w:val="0"/>
              <w:rPr>
                <w:sz w:val="24"/>
                <w:szCs w:val="24"/>
              </w:rPr>
            </w:pPr>
          </w:p>
          <w:p w:rsidR="002820BF" w:rsidRDefault="002820BF" w:rsidP="00F25EF8">
            <w:pPr>
              <w:autoSpaceDE w:val="0"/>
              <w:autoSpaceDN w:val="0"/>
              <w:adjustRightInd w:val="0"/>
              <w:rPr>
                <w:sz w:val="24"/>
                <w:szCs w:val="24"/>
              </w:rPr>
            </w:pPr>
          </w:p>
          <w:p w:rsidR="002820BF" w:rsidRDefault="002820BF" w:rsidP="00F25EF8">
            <w:pPr>
              <w:autoSpaceDE w:val="0"/>
              <w:autoSpaceDN w:val="0"/>
              <w:adjustRightInd w:val="0"/>
              <w:rPr>
                <w:sz w:val="24"/>
                <w:szCs w:val="24"/>
              </w:rPr>
            </w:pPr>
          </w:p>
          <w:p w:rsidR="002820BF" w:rsidRDefault="002820BF" w:rsidP="00F25EF8">
            <w:pPr>
              <w:autoSpaceDE w:val="0"/>
              <w:autoSpaceDN w:val="0"/>
              <w:adjustRightInd w:val="0"/>
              <w:rPr>
                <w:sz w:val="24"/>
                <w:szCs w:val="24"/>
              </w:rPr>
            </w:pPr>
          </w:p>
          <w:p w:rsidR="002820BF" w:rsidRDefault="002820BF" w:rsidP="00F25EF8">
            <w:pPr>
              <w:autoSpaceDE w:val="0"/>
              <w:autoSpaceDN w:val="0"/>
              <w:adjustRightInd w:val="0"/>
              <w:rPr>
                <w:sz w:val="24"/>
                <w:szCs w:val="24"/>
              </w:rPr>
            </w:pPr>
          </w:p>
          <w:p w:rsidR="002820BF" w:rsidRDefault="002820BF" w:rsidP="00F25EF8">
            <w:pPr>
              <w:autoSpaceDE w:val="0"/>
              <w:autoSpaceDN w:val="0"/>
              <w:adjustRightInd w:val="0"/>
              <w:rPr>
                <w:sz w:val="24"/>
                <w:szCs w:val="24"/>
              </w:rPr>
            </w:pPr>
          </w:p>
          <w:p w:rsidR="00EE6085" w:rsidRPr="002820BF" w:rsidRDefault="002820BF" w:rsidP="00F25EF8">
            <w:pPr>
              <w:autoSpaceDE w:val="0"/>
              <w:autoSpaceDN w:val="0"/>
              <w:adjustRightInd w:val="0"/>
              <w:rPr>
                <w:b/>
                <w:i/>
                <w:sz w:val="24"/>
                <w:szCs w:val="24"/>
              </w:rPr>
            </w:pPr>
            <w:r w:rsidRPr="002820BF">
              <w:rPr>
                <w:i/>
                <w:sz w:val="24"/>
                <w:szCs w:val="24"/>
              </w:rPr>
              <w:t>действует до конца 2023 года</w:t>
            </w:r>
          </w:p>
        </w:tc>
      </w:tr>
      <w:tr w:rsidR="00EE6085" w:rsidRPr="00602A4D" w:rsidTr="00436E75">
        <w:tc>
          <w:tcPr>
            <w:tcW w:w="560" w:type="dxa"/>
          </w:tcPr>
          <w:p w:rsidR="00EE6085" w:rsidRPr="00602A4D" w:rsidRDefault="00C15314" w:rsidP="00CC4DBA">
            <w:pPr>
              <w:autoSpaceDE w:val="0"/>
              <w:autoSpaceDN w:val="0"/>
              <w:adjustRightInd w:val="0"/>
              <w:rPr>
                <w:b/>
                <w:sz w:val="24"/>
                <w:szCs w:val="24"/>
              </w:rPr>
            </w:pPr>
            <w:r>
              <w:rPr>
                <w:b/>
                <w:sz w:val="24"/>
                <w:szCs w:val="24"/>
              </w:rPr>
              <w:t>6</w:t>
            </w:r>
          </w:p>
        </w:tc>
        <w:tc>
          <w:tcPr>
            <w:tcW w:w="11492" w:type="dxa"/>
            <w:vAlign w:val="center"/>
          </w:tcPr>
          <w:p w:rsidR="004A27AB" w:rsidRPr="00602A4D" w:rsidRDefault="004A27AB" w:rsidP="004A27AB">
            <w:pPr>
              <w:autoSpaceDE w:val="0"/>
              <w:autoSpaceDN w:val="0"/>
              <w:adjustRightInd w:val="0"/>
              <w:ind w:firstLine="616"/>
              <w:jc w:val="both"/>
              <w:rPr>
                <w:b/>
                <w:sz w:val="24"/>
                <w:szCs w:val="24"/>
              </w:rPr>
            </w:pPr>
            <w:r w:rsidRPr="00602A4D">
              <w:rPr>
                <w:b/>
                <w:sz w:val="24"/>
                <w:szCs w:val="24"/>
              </w:rPr>
              <w:t>Даны разъяснения о применении налогоплательщиками ставки 0% по НДС при реализации услуг по предоставлению мест для временного проживания в гостиницах и иных средствах размещения.</w:t>
            </w:r>
          </w:p>
          <w:p w:rsidR="00AA6232" w:rsidRPr="00AA6232" w:rsidRDefault="00AA6232" w:rsidP="00AA6232">
            <w:pPr>
              <w:autoSpaceDE w:val="0"/>
              <w:autoSpaceDN w:val="0"/>
              <w:adjustRightInd w:val="0"/>
              <w:ind w:firstLine="616"/>
              <w:jc w:val="both"/>
              <w:rPr>
                <w:sz w:val="24"/>
                <w:szCs w:val="24"/>
              </w:rPr>
            </w:pPr>
            <w:r w:rsidRPr="00AA6232">
              <w:rPr>
                <w:sz w:val="24"/>
                <w:szCs w:val="24"/>
              </w:rPr>
              <w:t xml:space="preserve">На основании </w:t>
            </w:r>
            <w:r>
              <w:rPr>
                <w:sz w:val="24"/>
                <w:szCs w:val="24"/>
              </w:rPr>
              <w:t>пп.</w:t>
            </w:r>
            <w:r w:rsidRPr="00AA6232">
              <w:rPr>
                <w:sz w:val="24"/>
                <w:szCs w:val="24"/>
              </w:rPr>
              <w:t xml:space="preserve"> 18 и </w:t>
            </w:r>
            <w:r>
              <w:rPr>
                <w:sz w:val="24"/>
                <w:szCs w:val="24"/>
              </w:rPr>
              <w:t>пп.</w:t>
            </w:r>
            <w:r w:rsidRPr="00AA6232">
              <w:rPr>
                <w:sz w:val="24"/>
                <w:szCs w:val="24"/>
              </w:rPr>
              <w:t xml:space="preserve"> 19 п</w:t>
            </w:r>
            <w:r>
              <w:rPr>
                <w:sz w:val="24"/>
                <w:szCs w:val="24"/>
              </w:rPr>
              <w:t>.</w:t>
            </w:r>
            <w:r w:rsidRPr="00AA6232">
              <w:rPr>
                <w:sz w:val="24"/>
                <w:szCs w:val="24"/>
              </w:rPr>
              <w:t xml:space="preserve"> 1 ст</w:t>
            </w:r>
            <w:r>
              <w:rPr>
                <w:sz w:val="24"/>
                <w:szCs w:val="24"/>
              </w:rPr>
              <w:t>.</w:t>
            </w:r>
            <w:r w:rsidRPr="00AA6232">
              <w:rPr>
                <w:sz w:val="24"/>
                <w:szCs w:val="24"/>
              </w:rPr>
              <w:t xml:space="preserve"> 164 </w:t>
            </w:r>
            <w:r>
              <w:rPr>
                <w:sz w:val="24"/>
                <w:szCs w:val="24"/>
              </w:rPr>
              <w:t>НК РФ</w:t>
            </w:r>
            <w:r w:rsidRPr="00AA6232">
              <w:rPr>
                <w:sz w:val="24"/>
                <w:szCs w:val="24"/>
              </w:rPr>
              <w:t xml:space="preserve"> налогоплательщики, оказывающие услуги по предоставлению мест для временного проживания в гостиницах и иных средствах размещения, которые являются объектами туристской индустрии, введенными в эксплуатацию (в том числе после реконструкции) после 1 января 2022 года и включенными в реестр объектов туристской индустрии, вправе применять налоговую ставку 0 процентов до истечения двадцати последовательных налоговых периодов, следующих за </w:t>
            </w:r>
            <w:r w:rsidRPr="00AA6232">
              <w:rPr>
                <w:sz w:val="24"/>
                <w:szCs w:val="24"/>
              </w:rPr>
              <w:lastRenderedPageBreak/>
              <w:t>налоговым периодом, в котором соответствующий объект туристской индустрии был введен в эксплуатацию (в том числе после реконструкции).</w:t>
            </w:r>
          </w:p>
          <w:p w:rsidR="00076E5E" w:rsidRDefault="00AA6232" w:rsidP="00AA6232">
            <w:pPr>
              <w:autoSpaceDE w:val="0"/>
              <w:autoSpaceDN w:val="0"/>
              <w:adjustRightInd w:val="0"/>
              <w:ind w:firstLine="616"/>
              <w:jc w:val="both"/>
              <w:rPr>
                <w:sz w:val="24"/>
                <w:szCs w:val="24"/>
              </w:rPr>
            </w:pPr>
            <w:r w:rsidRPr="00AA6232">
              <w:rPr>
                <w:sz w:val="24"/>
                <w:szCs w:val="24"/>
              </w:rPr>
              <w:t>Таким образом, при реализации с 1 июля 2022 года услуг по предоставлению мест для временного проживания в гостиницах и иных средствах размещения, введенных в эксплуатацию до 1 июля 2022 года и не включенных в реестр объектов туристской индустрии, налоговая ставка по налогу на добавленную стоимость в размере 0 процентов применяется налогоплательщиками с 1 июля 2022 года по 30 июня 2027 года включительно.</w:t>
            </w:r>
          </w:p>
          <w:p w:rsidR="004A27AB" w:rsidRPr="00602A4D" w:rsidRDefault="004A27AB" w:rsidP="004A27AB">
            <w:pPr>
              <w:autoSpaceDE w:val="0"/>
              <w:autoSpaceDN w:val="0"/>
              <w:adjustRightInd w:val="0"/>
              <w:ind w:firstLine="616"/>
              <w:jc w:val="both"/>
              <w:rPr>
                <w:sz w:val="24"/>
                <w:szCs w:val="24"/>
              </w:rPr>
            </w:pPr>
            <w:r w:rsidRPr="00602A4D">
              <w:rPr>
                <w:sz w:val="24"/>
                <w:szCs w:val="24"/>
              </w:rPr>
              <w:t>В перечень услуг, облагаемых по нулевой ставке НДС, включены услуги:</w:t>
            </w:r>
          </w:p>
          <w:p w:rsidR="004A27AB" w:rsidRPr="00602A4D" w:rsidRDefault="004A27AB" w:rsidP="004A27AB">
            <w:pPr>
              <w:autoSpaceDE w:val="0"/>
              <w:autoSpaceDN w:val="0"/>
              <w:adjustRightInd w:val="0"/>
              <w:ind w:firstLine="616"/>
              <w:jc w:val="both"/>
              <w:rPr>
                <w:sz w:val="24"/>
                <w:szCs w:val="24"/>
              </w:rPr>
            </w:pPr>
            <w:r w:rsidRPr="00602A4D">
              <w:rPr>
                <w:sz w:val="24"/>
                <w:szCs w:val="24"/>
              </w:rPr>
              <w:t>- по предоставлению в аренду или пользование на ином праве объектов туристской индустрии, введенных в эксплуатацию (в том числе после реконструкции) после 1 января 2022 года и включенных в реестр объектов туристской индустрии;</w:t>
            </w:r>
          </w:p>
          <w:p w:rsidR="004A27AB" w:rsidRPr="00602A4D" w:rsidRDefault="004A27AB" w:rsidP="004A27AB">
            <w:pPr>
              <w:autoSpaceDE w:val="0"/>
              <w:autoSpaceDN w:val="0"/>
              <w:adjustRightInd w:val="0"/>
              <w:ind w:firstLine="616"/>
              <w:jc w:val="both"/>
              <w:rPr>
                <w:sz w:val="24"/>
                <w:szCs w:val="24"/>
              </w:rPr>
            </w:pPr>
            <w:r w:rsidRPr="00602A4D">
              <w:rPr>
                <w:sz w:val="24"/>
                <w:szCs w:val="24"/>
              </w:rPr>
              <w:t>- по предоставлению мест для временного проживания в гостиницах и иных средствах размещения (по 30 июня 2027 года включительно).</w:t>
            </w:r>
          </w:p>
          <w:p w:rsidR="004A27AB" w:rsidRPr="00602A4D" w:rsidRDefault="004A27AB" w:rsidP="004A27AB">
            <w:pPr>
              <w:autoSpaceDE w:val="0"/>
              <w:autoSpaceDN w:val="0"/>
              <w:adjustRightInd w:val="0"/>
              <w:ind w:firstLine="616"/>
              <w:jc w:val="both"/>
              <w:rPr>
                <w:sz w:val="24"/>
                <w:szCs w:val="24"/>
              </w:rPr>
            </w:pPr>
            <w:r w:rsidRPr="00602A4D">
              <w:rPr>
                <w:sz w:val="24"/>
                <w:szCs w:val="24"/>
              </w:rPr>
              <w:t>Льготную налоговую ставку можно применять до истечения 20 последовательных налоговых периодов, следующих за налоговым периодом, в котором соответствующий объект туристской индустрии был введен в эксплуатацию (в том числе после реконструкции).</w:t>
            </w:r>
          </w:p>
          <w:p w:rsidR="004A27AB" w:rsidRPr="00602A4D" w:rsidRDefault="004A27AB" w:rsidP="004A27AB">
            <w:pPr>
              <w:autoSpaceDE w:val="0"/>
              <w:autoSpaceDN w:val="0"/>
              <w:adjustRightInd w:val="0"/>
              <w:ind w:firstLine="616"/>
              <w:jc w:val="both"/>
              <w:rPr>
                <w:sz w:val="24"/>
                <w:szCs w:val="24"/>
              </w:rPr>
            </w:pPr>
            <w:r w:rsidRPr="00602A4D">
              <w:rPr>
                <w:sz w:val="24"/>
                <w:szCs w:val="24"/>
              </w:rPr>
              <w:t>Установлены перечни документов, подтверждающих обоснованность применения нулевой налоговой ставки в отношении указанных услуг.</w:t>
            </w:r>
          </w:p>
          <w:p w:rsidR="00EE6085" w:rsidRPr="00602A4D" w:rsidRDefault="004A27AB" w:rsidP="006E2489">
            <w:pPr>
              <w:autoSpaceDE w:val="0"/>
              <w:autoSpaceDN w:val="0"/>
              <w:adjustRightInd w:val="0"/>
              <w:ind w:firstLine="616"/>
              <w:jc w:val="both"/>
              <w:rPr>
                <w:b/>
                <w:sz w:val="24"/>
                <w:szCs w:val="24"/>
              </w:rPr>
            </w:pPr>
            <w:r w:rsidRPr="00602A4D">
              <w:rPr>
                <w:sz w:val="24"/>
                <w:szCs w:val="24"/>
              </w:rPr>
              <w:t>Правила ведения реестра объектов туристской индустрии установлены Постановлением Правительства РФ от 01.07.2022 №</w:t>
            </w:r>
            <w:r w:rsidR="006E2489" w:rsidRPr="00602A4D">
              <w:rPr>
                <w:sz w:val="24"/>
                <w:szCs w:val="24"/>
              </w:rPr>
              <w:t xml:space="preserve"> 1181.</w:t>
            </w:r>
          </w:p>
        </w:tc>
        <w:tc>
          <w:tcPr>
            <w:tcW w:w="3649" w:type="dxa"/>
          </w:tcPr>
          <w:p w:rsidR="00EE6085" w:rsidRPr="00602A4D" w:rsidRDefault="004A27AB" w:rsidP="00076E5E">
            <w:pPr>
              <w:autoSpaceDE w:val="0"/>
              <w:autoSpaceDN w:val="0"/>
              <w:adjustRightInd w:val="0"/>
              <w:jc w:val="both"/>
              <w:rPr>
                <w:b/>
                <w:sz w:val="24"/>
                <w:szCs w:val="24"/>
              </w:rPr>
            </w:pPr>
            <w:r w:rsidRPr="00602A4D">
              <w:rPr>
                <w:b/>
                <w:sz w:val="24"/>
                <w:szCs w:val="24"/>
              </w:rPr>
              <w:lastRenderedPageBreak/>
              <w:t>Федеральный закон от 26.03.2022 № 67-ФЗ; Постановление Правительства РФ от 01.07.2022 № 1181</w:t>
            </w:r>
            <w:r w:rsidR="00076E5E">
              <w:rPr>
                <w:b/>
                <w:sz w:val="24"/>
                <w:szCs w:val="24"/>
              </w:rPr>
              <w:t xml:space="preserve"> «</w:t>
            </w:r>
            <w:r w:rsidR="00076E5E" w:rsidRPr="00076E5E">
              <w:rPr>
                <w:b/>
                <w:sz w:val="24"/>
                <w:szCs w:val="24"/>
              </w:rPr>
              <w:t>Об утверждении Правил ведения реестра объектов туристской индустрии</w:t>
            </w:r>
            <w:r w:rsidR="00076E5E">
              <w:rPr>
                <w:b/>
                <w:sz w:val="24"/>
                <w:szCs w:val="24"/>
              </w:rPr>
              <w:t>»</w:t>
            </w:r>
            <w:r w:rsidRPr="00602A4D">
              <w:rPr>
                <w:b/>
                <w:sz w:val="24"/>
                <w:szCs w:val="24"/>
              </w:rPr>
              <w:t>; Письма ФНС России от 07.04.2022 № СД-4-</w:t>
            </w:r>
            <w:r w:rsidRPr="00602A4D">
              <w:rPr>
                <w:b/>
                <w:sz w:val="24"/>
                <w:szCs w:val="24"/>
              </w:rPr>
              <w:lastRenderedPageBreak/>
              <w:t>3/4214@, от 12.08.2022 № СД-4-3/10526@ и от 07.10.2022 № СД-4-3/13328@</w:t>
            </w:r>
          </w:p>
        </w:tc>
      </w:tr>
      <w:tr w:rsidR="008D52BF" w:rsidRPr="00602A4D" w:rsidTr="00436E75">
        <w:tc>
          <w:tcPr>
            <w:tcW w:w="560" w:type="dxa"/>
          </w:tcPr>
          <w:p w:rsidR="008D52BF" w:rsidRPr="00602A4D" w:rsidRDefault="00C15314" w:rsidP="00CC4DBA">
            <w:pPr>
              <w:autoSpaceDE w:val="0"/>
              <w:autoSpaceDN w:val="0"/>
              <w:adjustRightInd w:val="0"/>
              <w:rPr>
                <w:b/>
                <w:sz w:val="24"/>
                <w:szCs w:val="24"/>
              </w:rPr>
            </w:pPr>
            <w:r>
              <w:rPr>
                <w:b/>
                <w:sz w:val="24"/>
                <w:szCs w:val="24"/>
              </w:rPr>
              <w:lastRenderedPageBreak/>
              <w:t>7</w:t>
            </w:r>
          </w:p>
        </w:tc>
        <w:tc>
          <w:tcPr>
            <w:tcW w:w="11492" w:type="dxa"/>
            <w:vAlign w:val="center"/>
          </w:tcPr>
          <w:p w:rsidR="008D52BF" w:rsidRPr="00602A4D" w:rsidRDefault="008D52BF" w:rsidP="008D52BF">
            <w:pPr>
              <w:autoSpaceDE w:val="0"/>
              <w:autoSpaceDN w:val="0"/>
              <w:adjustRightInd w:val="0"/>
              <w:ind w:firstLine="616"/>
              <w:jc w:val="both"/>
              <w:rPr>
                <w:b/>
                <w:sz w:val="24"/>
                <w:szCs w:val="24"/>
              </w:rPr>
            </w:pPr>
            <w:r w:rsidRPr="00602A4D">
              <w:rPr>
                <w:b/>
                <w:sz w:val="24"/>
                <w:szCs w:val="24"/>
              </w:rPr>
              <w:t xml:space="preserve">Даны разъяснения о применении санаториями ставки </w:t>
            </w:r>
            <w:r w:rsidR="002820BF" w:rsidRPr="00602A4D">
              <w:rPr>
                <w:b/>
                <w:sz w:val="24"/>
                <w:szCs w:val="24"/>
              </w:rPr>
              <w:t xml:space="preserve"> НДС </w:t>
            </w:r>
            <w:r w:rsidRPr="00602A4D">
              <w:rPr>
                <w:b/>
                <w:sz w:val="24"/>
                <w:szCs w:val="24"/>
              </w:rPr>
              <w:t>0 процентов при реализации услуг по проживанию</w:t>
            </w:r>
            <w:r w:rsidR="00F17558" w:rsidRPr="00602A4D">
              <w:rPr>
                <w:b/>
                <w:sz w:val="24"/>
                <w:szCs w:val="24"/>
              </w:rPr>
              <w:t>.</w:t>
            </w:r>
          </w:p>
          <w:p w:rsidR="008D52BF" w:rsidRPr="00602A4D" w:rsidRDefault="008D52BF" w:rsidP="008D52BF">
            <w:pPr>
              <w:autoSpaceDE w:val="0"/>
              <w:autoSpaceDN w:val="0"/>
              <w:adjustRightInd w:val="0"/>
              <w:ind w:firstLine="616"/>
              <w:jc w:val="both"/>
              <w:rPr>
                <w:sz w:val="24"/>
                <w:szCs w:val="24"/>
              </w:rPr>
            </w:pPr>
            <w:r w:rsidRPr="00602A4D">
              <w:rPr>
                <w:sz w:val="24"/>
                <w:szCs w:val="24"/>
              </w:rPr>
              <w:t>Услуги по предоставлению мест для временного проживания, оказываемые санаторно-курортными, оздоровительными организациями, в случае их оформления соответствующими путевками, освобождаются от налогообложения НДС на основании подпункта 18 пункта 3 статьи 149 НК РФ. В случае отсутствия оформленных путевок, указанные услуги подлежат налогообложению НДС по налоговой ставке 20 процентов.</w:t>
            </w:r>
          </w:p>
          <w:p w:rsidR="008D52BF" w:rsidRPr="00602A4D" w:rsidRDefault="008D52BF" w:rsidP="008D52BF">
            <w:pPr>
              <w:autoSpaceDE w:val="0"/>
              <w:autoSpaceDN w:val="0"/>
              <w:adjustRightInd w:val="0"/>
              <w:ind w:firstLine="616"/>
              <w:jc w:val="both"/>
              <w:rPr>
                <w:b/>
                <w:sz w:val="24"/>
                <w:szCs w:val="24"/>
              </w:rPr>
            </w:pPr>
            <w:r w:rsidRPr="00602A4D">
              <w:rPr>
                <w:sz w:val="24"/>
                <w:szCs w:val="24"/>
              </w:rPr>
              <w:t>Также отмечено, что объекты санаторно-курортного лечения и отдыха не относятся к гостиницам и иным средствам размещения, поименованным в подпункте 19 пункта 1 статьи 164 НК РФ, поэтому к услугам по проживанию, оказываемым санаториями, данная норма не применяется.</w:t>
            </w:r>
          </w:p>
        </w:tc>
        <w:tc>
          <w:tcPr>
            <w:tcW w:w="3649" w:type="dxa"/>
          </w:tcPr>
          <w:p w:rsidR="008D52BF" w:rsidRPr="00602A4D" w:rsidRDefault="008D52BF" w:rsidP="00180BF9">
            <w:pPr>
              <w:autoSpaceDE w:val="0"/>
              <w:autoSpaceDN w:val="0"/>
              <w:adjustRightInd w:val="0"/>
              <w:jc w:val="both"/>
              <w:rPr>
                <w:b/>
                <w:sz w:val="24"/>
                <w:szCs w:val="24"/>
              </w:rPr>
            </w:pPr>
            <w:r w:rsidRPr="00602A4D">
              <w:rPr>
                <w:b/>
                <w:sz w:val="24"/>
                <w:szCs w:val="24"/>
              </w:rPr>
              <w:t>Письмо ФНС России от 07.10.2022 № СД-4-3/13328@</w:t>
            </w:r>
          </w:p>
          <w:p w:rsidR="008D52BF" w:rsidRPr="00602A4D" w:rsidRDefault="008D52BF" w:rsidP="00180BF9">
            <w:pPr>
              <w:autoSpaceDE w:val="0"/>
              <w:autoSpaceDN w:val="0"/>
              <w:adjustRightInd w:val="0"/>
              <w:jc w:val="both"/>
              <w:rPr>
                <w:sz w:val="24"/>
                <w:szCs w:val="24"/>
              </w:rPr>
            </w:pPr>
            <w:r w:rsidRPr="00602A4D">
              <w:rPr>
                <w:sz w:val="24"/>
                <w:szCs w:val="24"/>
              </w:rPr>
              <w:t>«О направлении письма ФНС России»</w:t>
            </w:r>
          </w:p>
        </w:tc>
      </w:tr>
      <w:tr w:rsidR="006E2489" w:rsidRPr="00602A4D" w:rsidTr="00436E75">
        <w:tc>
          <w:tcPr>
            <w:tcW w:w="560" w:type="dxa"/>
          </w:tcPr>
          <w:p w:rsidR="006E2489" w:rsidRPr="00602A4D" w:rsidRDefault="00C15314" w:rsidP="00CC4DBA">
            <w:pPr>
              <w:autoSpaceDE w:val="0"/>
              <w:autoSpaceDN w:val="0"/>
              <w:adjustRightInd w:val="0"/>
              <w:rPr>
                <w:b/>
                <w:sz w:val="24"/>
                <w:szCs w:val="24"/>
              </w:rPr>
            </w:pPr>
            <w:r>
              <w:rPr>
                <w:b/>
                <w:sz w:val="24"/>
                <w:szCs w:val="24"/>
              </w:rPr>
              <w:t>8</w:t>
            </w:r>
          </w:p>
        </w:tc>
        <w:tc>
          <w:tcPr>
            <w:tcW w:w="11492" w:type="dxa"/>
          </w:tcPr>
          <w:p w:rsidR="00785038" w:rsidRPr="00602A4D" w:rsidRDefault="00785038" w:rsidP="00602A4D">
            <w:pPr>
              <w:autoSpaceDE w:val="0"/>
              <w:autoSpaceDN w:val="0"/>
              <w:adjustRightInd w:val="0"/>
              <w:ind w:firstLine="758"/>
              <w:jc w:val="both"/>
              <w:rPr>
                <w:b/>
                <w:sz w:val="24"/>
                <w:szCs w:val="24"/>
              </w:rPr>
            </w:pPr>
            <w:r w:rsidRPr="00602A4D">
              <w:rPr>
                <w:b/>
                <w:sz w:val="24"/>
                <w:szCs w:val="24"/>
              </w:rPr>
              <w:t>ФНС России утвержден формат представления акта о приемке выполненных работ в электронной форме</w:t>
            </w:r>
          </w:p>
          <w:p w:rsidR="00785038" w:rsidRPr="00602A4D" w:rsidRDefault="00785038" w:rsidP="00602A4D">
            <w:pPr>
              <w:autoSpaceDE w:val="0"/>
              <w:autoSpaceDN w:val="0"/>
              <w:adjustRightInd w:val="0"/>
              <w:ind w:firstLine="758"/>
              <w:jc w:val="both"/>
              <w:rPr>
                <w:sz w:val="24"/>
                <w:szCs w:val="24"/>
              </w:rPr>
            </w:pPr>
            <w:r w:rsidRPr="00602A4D">
              <w:rPr>
                <w:sz w:val="24"/>
                <w:szCs w:val="24"/>
              </w:rPr>
              <w:t xml:space="preserve">Формат описывает требования к XML файлам передачи по телекоммуникационным каналам связи </w:t>
            </w:r>
            <w:r w:rsidRPr="00602A4D">
              <w:rPr>
                <w:sz w:val="24"/>
                <w:szCs w:val="24"/>
              </w:rPr>
              <w:lastRenderedPageBreak/>
              <w:t>акта сдачи результата выполненных работ и его приемки заказчиком, оформление которого предусмотрено пунктом 4 статьи 753 ГК РФ. Это позволит:</w:t>
            </w:r>
          </w:p>
          <w:p w:rsidR="00785038" w:rsidRPr="00602A4D" w:rsidRDefault="00785038" w:rsidP="00602A4D">
            <w:pPr>
              <w:autoSpaceDE w:val="0"/>
              <w:autoSpaceDN w:val="0"/>
              <w:adjustRightInd w:val="0"/>
              <w:ind w:firstLine="758"/>
              <w:jc w:val="both"/>
              <w:rPr>
                <w:sz w:val="24"/>
                <w:szCs w:val="24"/>
              </w:rPr>
            </w:pPr>
            <w:r w:rsidRPr="00602A4D">
              <w:rPr>
                <w:sz w:val="24"/>
                <w:szCs w:val="24"/>
              </w:rPr>
              <w:t>- автоматизировать внутренние бизнес-процессы организаций, в том числе обработку данных в своих информационных системах учета;</w:t>
            </w:r>
          </w:p>
          <w:p w:rsidR="00785038" w:rsidRPr="00602A4D" w:rsidRDefault="00785038" w:rsidP="00602A4D">
            <w:pPr>
              <w:autoSpaceDE w:val="0"/>
              <w:autoSpaceDN w:val="0"/>
              <w:adjustRightInd w:val="0"/>
              <w:ind w:firstLine="758"/>
              <w:jc w:val="both"/>
              <w:rPr>
                <w:sz w:val="24"/>
                <w:szCs w:val="24"/>
              </w:rPr>
            </w:pPr>
            <w:r w:rsidRPr="00602A4D">
              <w:rPr>
                <w:sz w:val="24"/>
                <w:szCs w:val="24"/>
              </w:rPr>
              <w:t>- оптимизировать взаимодействие между участниками хозяйственной жизни;</w:t>
            </w:r>
          </w:p>
          <w:p w:rsidR="006E2489" w:rsidRDefault="00785038" w:rsidP="00602A4D">
            <w:pPr>
              <w:autoSpaceDE w:val="0"/>
              <w:autoSpaceDN w:val="0"/>
              <w:adjustRightInd w:val="0"/>
              <w:ind w:firstLine="758"/>
              <w:jc w:val="both"/>
              <w:rPr>
                <w:sz w:val="24"/>
                <w:szCs w:val="24"/>
              </w:rPr>
            </w:pPr>
            <w:r w:rsidRPr="00602A4D">
              <w:rPr>
                <w:sz w:val="24"/>
                <w:szCs w:val="24"/>
              </w:rPr>
              <w:t>- представлять электронный акт о приемке выполненных работ в налоговые органы при их истребовании или для пояснений.</w:t>
            </w:r>
          </w:p>
          <w:p w:rsidR="00C15314" w:rsidRDefault="00C15314" w:rsidP="00602A4D">
            <w:pPr>
              <w:autoSpaceDE w:val="0"/>
              <w:autoSpaceDN w:val="0"/>
              <w:adjustRightInd w:val="0"/>
              <w:ind w:firstLine="758"/>
              <w:jc w:val="both"/>
              <w:rPr>
                <w:sz w:val="24"/>
                <w:szCs w:val="24"/>
              </w:rPr>
            </w:pPr>
          </w:p>
          <w:p w:rsidR="00C15314" w:rsidRPr="00602A4D" w:rsidRDefault="00C15314" w:rsidP="00602A4D">
            <w:pPr>
              <w:autoSpaceDE w:val="0"/>
              <w:autoSpaceDN w:val="0"/>
              <w:adjustRightInd w:val="0"/>
              <w:ind w:firstLine="758"/>
              <w:jc w:val="both"/>
              <w:rPr>
                <w:b/>
                <w:sz w:val="24"/>
                <w:szCs w:val="24"/>
              </w:rPr>
            </w:pPr>
          </w:p>
        </w:tc>
        <w:tc>
          <w:tcPr>
            <w:tcW w:w="3649" w:type="dxa"/>
            <w:vAlign w:val="center"/>
          </w:tcPr>
          <w:p w:rsidR="00785038" w:rsidRPr="00602A4D" w:rsidRDefault="00785038" w:rsidP="00180BF9">
            <w:pPr>
              <w:autoSpaceDE w:val="0"/>
              <w:autoSpaceDN w:val="0"/>
              <w:adjustRightInd w:val="0"/>
              <w:jc w:val="both"/>
              <w:rPr>
                <w:b/>
                <w:sz w:val="24"/>
                <w:szCs w:val="24"/>
              </w:rPr>
            </w:pPr>
            <w:r w:rsidRPr="00602A4D">
              <w:rPr>
                <w:b/>
                <w:sz w:val="24"/>
                <w:szCs w:val="24"/>
              </w:rPr>
              <w:lastRenderedPageBreak/>
              <w:t>Приказ ФНС России от 28.07.2022 № ЕД-7-26/691@</w:t>
            </w:r>
          </w:p>
          <w:p w:rsidR="00785038" w:rsidRPr="00602A4D" w:rsidRDefault="00785038" w:rsidP="00180BF9">
            <w:pPr>
              <w:autoSpaceDE w:val="0"/>
              <w:autoSpaceDN w:val="0"/>
              <w:adjustRightInd w:val="0"/>
              <w:jc w:val="both"/>
              <w:rPr>
                <w:sz w:val="24"/>
                <w:szCs w:val="24"/>
              </w:rPr>
            </w:pPr>
            <w:r w:rsidRPr="00602A4D">
              <w:rPr>
                <w:sz w:val="24"/>
                <w:szCs w:val="24"/>
              </w:rPr>
              <w:t xml:space="preserve">«Об утверждении формата </w:t>
            </w:r>
            <w:r w:rsidRPr="00602A4D">
              <w:rPr>
                <w:sz w:val="24"/>
                <w:szCs w:val="24"/>
              </w:rPr>
              <w:lastRenderedPageBreak/>
              <w:t>представления акта о приемке выполненных работ в электронной форме»</w:t>
            </w:r>
          </w:p>
          <w:p w:rsidR="00180BF9" w:rsidRPr="00602A4D" w:rsidRDefault="00180BF9" w:rsidP="00180BF9">
            <w:pPr>
              <w:autoSpaceDE w:val="0"/>
              <w:autoSpaceDN w:val="0"/>
              <w:adjustRightInd w:val="0"/>
              <w:jc w:val="both"/>
              <w:rPr>
                <w:sz w:val="24"/>
                <w:szCs w:val="24"/>
              </w:rPr>
            </w:pPr>
          </w:p>
          <w:p w:rsidR="00785038" w:rsidRPr="00602A4D" w:rsidRDefault="00785038" w:rsidP="00785038">
            <w:pPr>
              <w:autoSpaceDE w:val="0"/>
              <w:autoSpaceDN w:val="0"/>
              <w:adjustRightInd w:val="0"/>
              <w:rPr>
                <w:b/>
                <w:sz w:val="24"/>
                <w:szCs w:val="24"/>
              </w:rPr>
            </w:pPr>
          </w:p>
          <w:p w:rsidR="006E2489" w:rsidRPr="00602A4D" w:rsidRDefault="00785038" w:rsidP="002820BF">
            <w:pPr>
              <w:autoSpaceDE w:val="0"/>
              <w:autoSpaceDN w:val="0"/>
              <w:adjustRightInd w:val="0"/>
              <w:rPr>
                <w:i/>
                <w:sz w:val="24"/>
                <w:szCs w:val="24"/>
              </w:rPr>
            </w:pPr>
            <w:r w:rsidRPr="00602A4D">
              <w:rPr>
                <w:i/>
                <w:sz w:val="24"/>
                <w:szCs w:val="24"/>
              </w:rPr>
              <w:t>Вступил в силу 17</w:t>
            </w:r>
            <w:r w:rsidR="002820BF">
              <w:rPr>
                <w:i/>
                <w:sz w:val="24"/>
                <w:szCs w:val="24"/>
              </w:rPr>
              <w:t>.10.2022</w:t>
            </w:r>
          </w:p>
        </w:tc>
      </w:tr>
      <w:tr w:rsidR="005F4D8F" w:rsidRPr="00602A4D" w:rsidTr="00436E75">
        <w:tc>
          <w:tcPr>
            <w:tcW w:w="560" w:type="dxa"/>
          </w:tcPr>
          <w:p w:rsidR="005F4D8F" w:rsidRPr="00602A4D" w:rsidRDefault="00C15314" w:rsidP="00CC4DBA">
            <w:pPr>
              <w:autoSpaceDE w:val="0"/>
              <w:autoSpaceDN w:val="0"/>
              <w:adjustRightInd w:val="0"/>
              <w:rPr>
                <w:b/>
                <w:sz w:val="24"/>
                <w:szCs w:val="24"/>
              </w:rPr>
            </w:pPr>
            <w:r>
              <w:rPr>
                <w:b/>
                <w:sz w:val="24"/>
                <w:szCs w:val="24"/>
              </w:rPr>
              <w:lastRenderedPageBreak/>
              <w:t>9</w:t>
            </w:r>
          </w:p>
        </w:tc>
        <w:tc>
          <w:tcPr>
            <w:tcW w:w="11492" w:type="dxa"/>
          </w:tcPr>
          <w:p w:rsidR="007A2D8C" w:rsidRPr="00AA6232" w:rsidRDefault="007A2D8C" w:rsidP="007A2D8C">
            <w:pPr>
              <w:autoSpaceDE w:val="0"/>
              <w:autoSpaceDN w:val="0"/>
              <w:adjustRightInd w:val="0"/>
              <w:ind w:firstLine="758"/>
              <w:jc w:val="both"/>
              <w:rPr>
                <w:sz w:val="24"/>
                <w:szCs w:val="24"/>
              </w:rPr>
            </w:pPr>
            <w:r w:rsidRPr="00AA6232">
              <w:rPr>
                <w:sz w:val="24"/>
                <w:szCs w:val="24"/>
              </w:rPr>
              <w:t xml:space="preserve">Согласно пп. 7 ст. 150 НК РФ не подлежит налогообложению НДС ввоз на территорию Российской Федерации технологического оборудования (в том числе комплектующих и запасных частей к нему), аналоги которого не производятся в Российской Федерации, по перечню, утверждаемому Правительством Российской Федерации. Данный перечень утвержден постановлением Правительства Российской Федерации </w:t>
            </w:r>
            <w:r w:rsidRPr="00AA6232">
              <w:t xml:space="preserve"> </w:t>
            </w:r>
            <w:r w:rsidRPr="00AA6232">
              <w:rPr>
                <w:sz w:val="24"/>
                <w:szCs w:val="24"/>
              </w:rPr>
              <w:t>от 30.04.2009 №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(далее – Перечень).</w:t>
            </w:r>
          </w:p>
          <w:p w:rsidR="007A2D8C" w:rsidRPr="00AA6232" w:rsidRDefault="007A2D8C" w:rsidP="007A2D8C">
            <w:pPr>
              <w:autoSpaceDE w:val="0"/>
              <w:autoSpaceDN w:val="0"/>
              <w:adjustRightInd w:val="0"/>
              <w:ind w:firstLine="758"/>
              <w:jc w:val="both"/>
              <w:rPr>
                <w:sz w:val="24"/>
                <w:szCs w:val="24"/>
              </w:rPr>
            </w:pPr>
            <w:r w:rsidRPr="00AA6232">
              <w:rPr>
                <w:sz w:val="24"/>
                <w:szCs w:val="24"/>
              </w:rPr>
              <w:t xml:space="preserve">Учитывая изложенное, при ввозе в Российскую Федерацию оборудования, аналоги которого не производятся в Российской Федерации, включенного в Перечень, утвержденный вышеуказанным постановлением Правительства Российской Федерации, НДС не взимается. </w:t>
            </w:r>
          </w:p>
          <w:p w:rsidR="0007374D" w:rsidRPr="00AA6232" w:rsidRDefault="0007374D" w:rsidP="0007374D">
            <w:pPr>
              <w:autoSpaceDE w:val="0"/>
              <w:autoSpaceDN w:val="0"/>
              <w:adjustRightInd w:val="0"/>
              <w:ind w:firstLine="616"/>
              <w:jc w:val="both"/>
              <w:rPr>
                <w:sz w:val="24"/>
                <w:szCs w:val="24"/>
              </w:rPr>
            </w:pPr>
          </w:p>
          <w:p w:rsidR="007A2D8C" w:rsidRPr="00AA6232" w:rsidRDefault="0007374D" w:rsidP="0007374D">
            <w:pPr>
              <w:autoSpaceDE w:val="0"/>
              <w:autoSpaceDN w:val="0"/>
              <w:adjustRightInd w:val="0"/>
              <w:ind w:firstLine="616"/>
              <w:jc w:val="both"/>
              <w:rPr>
                <w:sz w:val="24"/>
                <w:szCs w:val="24"/>
              </w:rPr>
            </w:pPr>
            <w:r w:rsidRPr="00AA6232">
              <w:rPr>
                <w:sz w:val="24"/>
                <w:szCs w:val="24"/>
              </w:rPr>
              <w:t xml:space="preserve">Постановлением Правительства РФ от 18.07.2022 № 1296 </w:t>
            </w:r>
            <w:r w:rsidRPr="00AA6232">
              <w:rPr>
                <w:rFonts w:eastAsiaTheme="minorHAnsi"/>
                <w:i/>
                <w:sz w:val="24"/>
                <w:szCs w:val="24"/>
                <w:lang w:eastAsia="en-US"/>
              </w:rPr>
              <w:t xml:space="preserve">с 01.07.2022 </w:t>
            </w:r>
            <w:r w:rsidRPr="00AA6232">
              <w:rPr>
                <w:sz w:val="24"/>
                <w:szCs w:val="24"/>
              </w:rPr>
              <w:t>у</w:t>
            </w:r>
            <w:r w:rsidR="007A2D8C" w:rsidRPr="00AA6232">
              <w:rPr>
                <w:sz w:val="24"/>
                <w:szCs w:val="24"/>
              </w:rPr>
              <w:t>казанный Перечень дополнен позици</w:t>
            </w:r>
            <w:r w:rsidRPr="00AA6232">
              <w:rPr>
                <w:sz w:val="24"/>
                <w:szCs w:val="24"/>
              </w:rPr>
              <w:t>ей</w:t>
            </w:r>
            <w:r w:rsidR="007A2D8C" w:rsidRPr="00AA6232">
              <w:rPr>
                <w:sz w:val="24"/>
                <w:szCs w:val="24"/>
              </w:rPr>
              <w:t>:</w:t>
            </w:r>
          </w:p>
          <w:p w:rsidR="007A2D8C" w:rsidRPr="00AA6232" w:rsidRDefault="007A2D8C" w:rsidP="0007374D">
            <w:pPr>
              <w:autoSpaceDE w:val="0"/>
              <w:autoSpaceDN w:val="0"/>
              <w:adjustRightInd w:val="0"/>
              <w:ind w:left="716" w:hanging="142"/>
              <w:jc w:val="both"/>
              <w:rPr>
                <w:i/>
                <w:sz w:val="24"/>
                <w:szCs w:val="24"/>
              </w:rPr>
            </w:pPr>
            <w:r w:rsidRPr="00AA6232">
              <w:rPr>
                <w:sz w:val="24"/>
                <w:szCs w:val="24"/>
              </w:rPr>
              <w:t>- оборудование газохимического комплекса в составе комплекса переработки этансодержащего газа</w:t>
            </w:r>
            <w:r w:rsidR="008F6648">
              <w:rPr>
                <w:sz w:val="24"/>
                <w:szCs w:val="24"/>
              </w:rPr>
              <w:t>.</w:t>
            </w:r>
          </w:p>
          <w:p w:rsidR="0007374D" w:rsidRPr="00AA6232" w:rsidRDefault="0007374D" w:rsidP="0007374D">
            <w:pPr>
              <w:autoSpaceDE w:val="0"/>
              <w:autoSpaceDN w:val="0"/>
              <w:adjustRightInd w:val="0"/>
              <w:ind w:firstLine="574"/>
              <w:jc w:val="both"/>
              <w:rPr>
                <w:sz w:val="24"/>
                <w:szCs w:val="24"/>
              </w:rPr>
            </w:pPr>
          </w:p>
          <w:p w:rsidR="0007374D" w:rsidRPr="0007374D" w:rsidRDefault="0007374D" w:rsidP="0007374D">
            <w:pPr>
              <w:autoSpaceDE w:val="0"/>
              <w:autoSpaceDN w:val="0"/>
              <w:adjustRightInd w:val="0"/>
              <w:ind w:firstLine="574"/>
              <w:jc w:val="both"/>
              <w:rPr>
                <w:sz w:val="24"/>
                <w:szCs w:val="24"/>
              </w:rPr>
            </w:pPr>
            <w:r w:rsidRPr="00AA6232">
              <w:rPr>
                <w:sz w:val="24"/>
                <w:szCs w:val="24"/>
              </w:rPr>
              <w:t>Постановлением Правительства РФ от 13.10.2022 № 1814 с</w:t>
            </w:r>
            <w:r w:rsidRPr="0007374D">
              <w:rPr>
                <w:sz w:val="24"/>
                <w:szCs w:val="24"/>
              </w:rPr>
              <w:t xml:space="preserve"> </w:t>
            </w:r>
            <w:r w:rsidRPr="0007374D">
              <w:rPr>
                <w:i/>
                <w:sz w:val="24"/>
                <w:szCs w:val="24"/>
              </w:rPr>
              <w:t>14.10.2022 в</w:t>
            </w:r>
            <w:r w:rsidRPr="0007374D">
              <w:rPr>
                <w:sz w:val="24"/>
                <w:szCs w:val="24"/>
              </w:rPr>
              <w:t xml:space="preserve"> </w:t>
            </w:r>
            <w:r>
              <w:rPr>
                <w:sz w:val="24"/>
                <w:szCs w:val="24"/>
              </w:rPr>
              <w:t>П</w:t>
            </w:r>
            <w:r w:rsidRPr="0007374D">
              <w:rPr>
                <w:sz w:val="24"/>
                <w:szCs w:val="24"/>
              </w:rPr>
              <w:t>еречень включены следующие позиции:</w:t>
            </w:r>
          </w:p>
          <w:p w:rsidR="007A2D8C" w:rsidRPr="00602A4D" w:rsidRDefault="007A2D8C" w:rsidP="0007374D">
            <w:pPr>
              <w:autoSpaceDE w:val="0"/>
              <w:autoSpaceDN w:val="0"/>
              <w:adjustRightInd w:val="0"/>
              <w:ind w:firstLine="616"/>
              <w:rPr>
                <w:sz w:val="24"/>
                <w:szCs w:val="24"/>
              </w:rPr>
            </w:pPr>
            <w:r w:rsidRPr="00602A4D">
              <w:rPr>
                <w:sz w:val="24"/>
                <w:szCs w:val="24"/>
              </w:rPr>
              <w:t>- кран электромостовой завалочный грузоподъемностью 460/80/16/16 т, ширина пролета 33 м;</w:t>
            </w:r>
          </w:p>
          <w:p w:rsidR="007A2D8C" w:rsidRPr="00602A4D" w:rsidRDefault="007A2D8C" w:rsidP="0007374D">
            <w:pPr>
              <w:autoSpaceDE w:val="0"/>
              <w:autoSpaceDN w:val="0"/>
              <w:adjustRightInd w:val="0"/>
              <w:ind w:firstLine="616"/>
              <w:rPr>
                <w:sz w:val="24"/>
                <w:szCs w:val="24"/>
              </w:rPr>
            </w:pPr>
            <w:r w:rsidRPr="00602A4D">
              <w:rPr>
                <w:sz w:val="24"/>
                <w:szCs w:val="24"/>
              </w:rPr>
              <w:t>- машина кругловязальная, модель MPU 1.6;</w:t>
            </w:r>
          </w:p>
          <w:p w:rsidR="007A2D8C" w:rsidRPr="00602A4D" w:rsidRDefault="007A2D8C" w:rsidP="0007374D">
            <w:pPr>
              <w:autoSpaceDE w:val="0"/>
              <w:autoSpaceDN w:val="0"/>
              <w:adjustRightInd w:val="0"/>
              <w:ind w:firstLine="616"/>
              <w:rPr>
                <w:sz w:val="24"/>
                <w:szCs w:val="24"/>
              </w:rPr>
            </w:pPr>
            <w:r w:rsidRPr="00602A4D">
              <w:rPr>
                <w:sz w:val="24"/>
                <w:szCs w:val="24"/>
              </w:rPr>
              <w:t>- самоходный погружной робототехнический комплекс Explorers YL200;</w:t>
            </w:r>
          </w:p>
          <w:p w:rsidR="007A2D8C" w:rsidRPr="00602A4D" w:rsidRDefault="007A2D8C" w:rsidP="0007374D">
            <w:pPr>
              <w:autoSpaceDE w:val="0"/>
              <w:autoSpaceDN w:val="0"/>
              <w:adjustRightInd w:val="0"/>
              <w:ind w:firstLine="616"/>
              <w:rPr>
                <w:sz w:val="24"/>
                <w:szCs w:val="24"/>
              </w:rPr>
            </w:pPr>
            <w:r w:rsidRPr="00602A4D">
              <w:rPr>
                <w:sz w:val="24"/>
                <w:szCs w:val="24"/>
              </w:rPr>
              <w:t>- линия по производству труб HG530X13;</w:t>
            </w:r>
          </w:p>
          <w:p w:rsidR="007A2D8C" w:rsidRPr="0007374D" w:rsidRDefault="007A2D8C" w:rsidP="0007374D">
            <w:pPr>
              <w:autoSpaceDE w:val="0"/>
              <w:autoSpaceDN w:val="0"/>
              <w:adjustRightInd w:val="0"/>
              <w:ind w:firstLine="616"/>
              <w:jc w:val="both"/>
              <w:rPr>
                <w:sz w:val="24"/>
                <w:szCs w:val="24"/>
                <w:lang w:val="en-US"/>
              </w:rPr>
            </w:pPr>
            <w:r w:rsidRPr="00602A4D">
              <w:rPr>
                <w:sz w:val="24"/>
                <w:szCs w:val="24"/>
                <w:lang w:val="en-US"/>
              </w:rPr>
              <w:t xml:space="preserve">- </w:t>
            </w:r>
            <w:r w:rsidRPr="00602A4D">
              <w:rPr>
                <w:sz w:val="24"/>
                <w:szCs w:val="24"/>
              </w:rPr>
              <w:t>Аттракцион</w:t>
            </w:r>
            <w:r w:rsidRPr="00602A4D">
              <w:rPr>
                <w:sz w:val="24"/>
                <w:szCs w:val="24"/>
                <w:lang w:val="en-US"/>
              </w:rPr>
              <w:t xml:space="preserve"> SUPER FLUME, Antonio Zamperla S.p.A.</w:t>
            </w:r>
            <w:r w:rsidR="0007374D" w:rsidRPr="0007374D">
              <w:rPr>
                <w:sz w:val="24"/>
                <w:szCs w:val="24"/>
                <w:lang w:val="en-US"/>
              </w:rPr>
              <w:t xml:space="preserve"> </w:t>
            </w:r>
          </w:p>
        </w:tc>
        <w:tc>
          <w:tcPr>
            <w:tcW w:w="3649" w:type="dxa"/>
          </w:tcPr>
          <w:p w:rsidR="0007374D" w:rsidRDefault="000E3C58" w:rsidP="0007374D">
            <w:pPr>
              <w:autoSpaceDE w:val="0"/>
              <w:autoSpaceDN w:val="0"/>
              <w:adjustRightInd w:val="0"/>
              <w:jc w:val="both"/>
              <w:rPr>
                <w:b/>
                <w:sz w:val="24"/>
                <w:szCs w:val="24"/>
              </w:rPr>
            </w:pPr>
            <w:r w:rsidRPr="00602A4D">
              <w:rPr>
                <w:b/>
                <w:sz w:val="24"/>
                <w:szCs w:val="24"/>
              </w:rPr>
              <w:t xml:space="preserve">Постановление Правительства РФ от 18.07.2022 № 1296 </w:t>
            </w:r>
            <w:r w:rsidRPr="00602A4D">
              <w:rPr>
                <w:sz w:val="24"/>
                <w:szCs w:val="24"/>
              </w:rPr>
              <w:t>«О внесении изменения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sidR="0007374D" w:rsidRPr="00602A4D">
              <w:rPr>
                <w:b/>
                <w:sz w:val="24"/>
                <w:szCs w:val="24"/>
              </w:rPr>
              <w:t xml:space="preserve"> </w:t>
            </w:r>
          </w:p>
          <w:p w:rsidR="0007374D" w:rsidRDefault="0007374D" w:rsidP="0007374D">
            <w:pPr>
              <w:autoSpaceDE w:val="0"/>
              <w:autoSpaceDN w:val="0"/>
              <w:adjustRightInd w:val="0"/>
              <w:jc w:val="both"/>
              <w:rPr>
                <w:b/>
                <w:sz w:val="24"/>
                <w:szCs w:val="24"/>
              </w:rPr>
            </w:pPr>
          </w:p>
          <w:p w:rsidR="0007374D" w:rsidRPr="00602A4D" w:rsidRDefault="0007374D" w:rsidP="0007374D">
            <w:pPr>
              <w:autoSpaceDE w:val="0"/>
              <w:autoSpaceDN w:val="0"/>
              <w:adjustRightInd w:val="0"/>
              <w:jc w:val="both"/>
              <w:rPr>
                <w:sz w:val="24"/>
                <w:szCs w:val="24"/>
              </w:rPr>
            </w:pPr>
            <w:r w:rsidRPr="00602A4D">
              <w:rPr>
                <w:b/>
                <w:sz w:val="24"/>
                <w:szCs w:val="24"/>
              </w:rPr>
              <w:t>Постановление Правительства РФ от 13.10.2022 № 1814</w:t>
            </w:r>
            <w:r>
              <w:rPr>
                <w:b/>
                <w:sz w:val="24"/>
                <w:szCs w:val="24"/>
              </w:rPr>
              <w:t xml:space="preserve"> </w:t>
            </w:r>
            <w:r w:rsidRPr="00602A4D">
              <w:rPr>
                <w:sz w:val="24"/>
                <w:szCs w:val="24"/>
              </w:rPr>
              <w:t xml:space="preserve">«О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w:t>
            </w:r>
            <w:r w:rsidRPr="00602A4D">
              <w:rPr>
                <w:sz w:val="24"/>
                <w:szCs w:val="24"/>
              </w:rPr>
              <w:lastRenderedPageBreak/>
              <w:t>Федерации не подлежит обложению налогом на добавленную стоимость»</w:t>
            </w:r>
          </w:p>
          <w:p w:rsidR="005F4D8F" w:rsidRPr="00602A4D" w:rsidRDefault="005F4D8F" w:rsidP="000E3C58">
            <w:pPr>
              <w:autoSpaceDE w:val="0"/>
              <w:autoSpaceDN w:val="0"/>
              <w:adjustRightInd w:val="0"/>
              <w:jc w:val="both"/>
              <w:rPr>
                <w:b/>
                <w:sz w:val="24"/>
                <w:szCs w:val="24"/>
              </w:rPr>
            </w:pPr>
          </w:p>
        </w:tc>
      </w:tr>
      <w:tr w:rsidR="006E2489" w:rsidRPr="00602A4D" w:rsidTr="00436E75">
        <w:tc>
          <w:tcPr>
            <w:tcW w:w="560" w:type="dxa"/>
          </w:tcPr>
          <w:p w:rsidR="006E2489" w:rsidRPr="00602A4D" w:rsidRDefault="0007374D" w:rsidP="00180BF9">
            <w:pPr>
              <w:autoSpaceDE w:val="0"/>
              <w:autoSpaceDN w:val="0"/>
              <w:adjustRightInd w:val="0"/>
              <w:jc w:val="both"/>
              <w:rPr>
                <w:b/>
                <w:sz w:val="24"/>
                <w:szCs w:val="24"/>
              </w:rPr>
            </w:pPr>
            <w:r>
              <w:rPr>
                <w:b/>
                <w:sz w:val="24"/>
                <w:szCs w:val="24"/>
              </w:rPr>
              <w:lastRenderedPageBreak/>
              <w:t>10</w:t>
            </w:r>
          </w:p>
        </w:tc>
        <w:tc>
          <w:tcPr>
            <w:tcW w:w="11492" w:type="dxa"/>
          </w:tcPr>
          <w:p w:rsidR="008D52BF" w:rsidRPr="00602A4D" w:rsidRDefault="008D52BF" w:rsidP="00180BF9">
            <w:pPr>
              <w:autoSpaceDE w:val="0"/>
              <w:autoSpaceDN w:val="0"/>
              <w:adjustRightInd w:val="0"/>
              <w:ind w:firstLine="616"/>
              <w:jc w:val="both"/>
              <w:rPr>
                <w:b/>
                <w:sz w:val="24"/>
                <w:szCs w:val="24"/>
              </w:rPr>
            </w:pPr>
            <w:r w:rsidRPr="00602A4D">
              <w:rPr>
                <w:b/>
                <w:sz w:val="24"/>
                <w:szCs w:val="24"/>
              </w:rPr>
              <w:t>ФНС России рекомендована форма уведомления налогового органа о выборе иностранной организацией с несколькими обособленными подразделениями, одного подразделения, по месту учета которого она будет представлять декларации и уплачивать НДС.</w:t>
            </w:r>
          </w:p>
          <w:p w:rsidR="00180BF9" w:rsidRPr="00602A4D" w:rsidRDefault="008D52BF" w:rsidP="00180BF9">
            <w:pPr>
              <w:autoSpaceDE w:val="0"/>
              <w:autoSpaceDN w:val="0"/>
              <w:adjustRightInd w:val="0"/>
              <w:ind w:firstLine="616"/>
              <w:jc w:val="both"/>
              <w:rPr>
                <w:sz w:val="24"/>
                <w:szCs w:val="24"/>
              </w:rPr>
            </w:pPr>
            <w:r w:rsidRPr="00602A4D">
              <w:rPr>
                <w:sz w:val="24"/>
                <w:szCs w:val="24"/>
              </w:rPr>
              <w:t xml:space="preserve">В целях реализации положений </w:t>
            </w:r>
            <w:r w:rsidRPr="002820BF">
              <w:rPr>
                <w:b/>
                <w:sz w:val="24"/>
                <w:szCs w:val="24"/>
              </w:rPr>
              <w:t>пункта 7 статьи 174 НК РФ</w:t>
            </w:r>
            <w:r w:rsidRPr="00602A4D">
              <w:rPr>
                <w:sz w:val="24"/>
                <w:szCs w:val="24"/>
              </w:rPr>
              <w:t xml:space="preserve"> настоящим доведена рекомендуемая машиноориентированная форма, формат представления уведомления, и порядок заполнения данной формы.</w:t>
            </w:r>
            <w:r w:rsidR="00180BF9" w:rsidRPr="00602A4D">
              <w:rPr>
                <w:sz w:val="24"/>
                <w:szCs w:val="24"/>
              </w:rPr>
              <w:t xml:space="preserve"> </w:t>
            </w:r>
          </w:p>
          <w:p w:rsidR="006E2489" w:rsidRPr="00602A4D" w:rsidRDefault="00180BF9" w:rsidP="00180BF9">
            <w:pPr>
              <w:autoSpaceDE w:val="0"/>
              <w:autoSpaceDN w:val="0"/>
              <w:adjustRightInd w:val="0"/>
              <w:ind w:firstLine="616"/>
              <w:jc w:val="both"/>
              <w:rPr>
                <w:sz w:val="24"/>
                <w:szCs w:val="24"/>
              </w:rPr>
            </w:pPr>
            <w:r w:rsidRPr="00602A4D">
              <w:rPr>
                <w:sz w:val="24"/>
                <w:szCs w:val="24"/>
              </w:rPr>
              <w:t>Ранее такие уведомления направлялись на бумаге в произвольной форме. Теперь их можно представить по ТКС через ответственное обособленное подразделение, имеющее доверенность, выданную головной иностранной организацией и подтверждающую его полномочия для представления налоговой декларации и уплаты НДС в целом по всем обособленным подразделениям.</w:t>
            </w:r>
          </w:p>
        </w:tc>
        <w:tc>
          <w:tcPr>
            <w:tcW w:w="3649" w:type="dxa"/>
          </w:tcPr>
          <w:p w:rsidR="008D52BF" w:rsidRPr="00602A4D" w:rsidRDefault="008D52BF" w:rsidP="00180BF9">
            <w:pPr>
              <w:autoSpaceDE w:val="0"/>
              <w:autoSpaceDN w:val="0"/>
              <w:adjustRightInd w:val="0"/>
              <w:jc w:val="both"/>
              <w:rPr>
                <w:b/>
                <w:sz w:val="24"/>
                <w:szCs w:val="24"/>
              </w:rPr>
            </w:pPr>
            <w:r w:rsidRPr="00602A4D">
              <w:rPr>
                <w:b/>
                <w:sz w:val="24"/>
                <w:szCs w:val="24"/>
              </w:rPr>
              <w:t>Письмо ФНС России от 14.10.2022 № СД-4-3/13797@</w:t>
            </w:r>
          </w:p>
          <w:p w:rsidR="008D52BF" w:rsidRPr="00602A4D" w:rsidRDefault="008D52BF" w:rsidP="00180BF9">
            <w:pPr>
              <w:autoSpaceDE w:val="0"/>
              <w:autoSpaceDN w:val="0"/>
              <w:adjustRightInd w:val="0"/>
              <w:jc w:val="both"/>
              <w:rPr>
                <w:sz w:val="24"/>
                <w:szCs w:val="24"/>
              </w:rPr>
            </w:pPr>
            <w:r w:rsidRPr="00602A4D">
              <w:rPr>
                <w:sz w:val="24"/>
                <w:szCs w:val="24"/>
              </w:rPr>
              <w:t xml:space="preserve">«О рекомендуемых форме и формате уведомления иностранной организации о выборе налогового органа для представления налоговой декларации и уплаты налога на добавленную стоимость в целом по всем обособленным подразделениям организации» </w:t>
            </w:r>
          </w:p>
          <w:p w:rsidR="00180BF9" w:rsidRPr="00602A4D" w:rsidRDefault="00180BF9" w:rsidP="00180BF9">
            <w:pPr>
              <w:autoSpaceDE w:val="0"/>
              <w:autoSpaceDN w:val="0"/>
              <w:adjustRightInd w:val="0"/>
              <w:jc w:val="both"/>
              <w:rPr>
                <w:sz w:val="24"/>
                <w:szCs w:val="24"/>
              </w:rPr>
            </w:pPr>
          </w:p>
          <w:p w:rsidR="00180BF9" w:rsidRPr="00602A4D" w:rsidRDefault="00180BF9" w:rsidP="00180BF9">
            <w:pPr>
              <w:autoSpaceDE w:val="0"/>
              <w:autoSpaceDN w:val="0"/>
              <w:adjustRightInd w:val="0"/>
              <w:jc w:val="both"/>
              <w:rPr>
                <w:b/>
                <w:sz w:val="24"/>
                <w:szCs w:val="24"/>
              </w:rPr>
            </w:pPr>
            <w:r w:rsidRPr="00602A4D">
              <w:rPr>
                <w:b/>
                <w:sz w:val="24"/>
                <w:szCs w:val="24"/>
              </w:rPr>
              <w:t>Информация ФНС России</w:t>
            </w:r>
          </w:p>
          <w:p w:rsidR="00180BF9" w:rsidRPr="00602A4D" w:rsidRDefault="00180BF9" w:rsidP="00180BF9">
            <w:pPr>
              <w:autoSpaceDE w:val="0"/>
              <w:autoSpaceDN w:val="0"/>
              <w:adjustRightInd w:val="0"/>
              <w:jc w:val="both"/>
              <w:rPr>
                <w:sz w:val="24"/>
                <w:szCs w:val="24"/>
              </w:rPr>
            </w:pPr>
            <w:r w:rsidRPr="00602A4D">
              <w:rPr>
                <w:sz w:val="24"/>
                <w:szCs w:val="24"/>
              </w:rPr>
              <w:t>«С 2023 года иностранным организациям следует представлять уведомление о выборе налогового органа по рекомендованной форме»</w:t>
            </w:r>
          </w:p>
          <w:p w:rsidR="008D52BF" w:rsidRPr="00602A4D" w:rsidRDefault="008D52BF" w:rsidP="00180BF9">
            <w:pPr>
              <w:autoSpaceDE w:val="0"/>
              <w:autoSpaceDN w:val="0"/>
              <w:adjustRightInd w:val="0"/>
              <w:jc w:val="both"/>
              <w:rPr>
                <w:sz w:val="24"/>
                <w:szCs w:val="24"/>
              </w:rPr>
            </w:pPr>
          </w:p>
          <w:p w:rsidR="006E2489" w:rsidRPr="00602A4D" w:rsidRDefault="008D52BF" w:rsidP="00180BF9">
            <w:pPr>
              <w:autoSpaceDE w:val="0"/>
              <w:autoSpaceDN w:val="0"/>
              <w:adjustRightInd w:val="0"/>
              <w:jc w:val="both"/>
              <w:rPr>
                <w:b/>
                <w:i/>
                <w:sz w:val="24"/>
                <w:szCs w:val="24"/>
              </w:rPr>
            </w:pPr>
            <w:r w:rsidRPr="00602A4D">
              <w:rPr>
                <w:i/>
                <w:sz w:val="24"/>
                <w:szCs w:val="24"/>
              </w:rPr>
              <w:t>Для использования в работе с 01.01.2023.</w:t>
            </w:r>
            <w:r w:rsidRPr="00602A4D">
              <w:rPr>
                <w:b/>
                <w:i/>
                <w:sz w:val="24"/>
                <w:szCs w:val="24"/>
              </w:rPr>
              <w:tab/>
            </w:r>
          </w:p>
        </w:tc>
      </w:tr>
      <w:tr w:rsidR="006E2489" w:rsidRPr="00602A4D" w:rsidTr="00436E75">
        <w:tc>
          <w:tcPr>
            <w:tcW w:w="560" w:type="dxa"/>
          </w:tcPr>
          <w:p w:rsidR="006E2489" w:rsidRPr="00602A4D" w:rsidRDefault="00C15314" w:rsidP="0007374D">
            <w:pPr>
              <w:autoSpaceDE w:val="0"/>
              <w:autoSpaceDN w:val="0"/>
              <w:adjustRightInd w:val="0"/>
              <w:rPr>
                <w:b/>
                <w:sz w:val="24"/>
                <w:szCs w:val="24"/>
              </w:rPr>
            </w:pPr>
            <w:r>
              <w:rPr>
                <w:b/>
                <w:sz w:val="24"/>
                <w:szCs w:val="24"/>
              </w:rPr>
              <w:t>1</w:t>
            </w:r>
            <w:r w:rsidR="0007374D">
              <w:rPr>
                <w:b/>
                <w:sz w:val="24"/>
                <w:szCs w:val="24"/>
              </w:rPr>
              <w:t>1</w:t>
            </w:r>
          </w:p>
        </w:tc>
        <w:tc>
          <w:tcPr>
            <w:tcW w:w="11492" w:type="dxa"/>
          </w:tcPr>
          <w:p w:rsidR="00450402" w:rsidRPr="00602A4D" w:rsidRDefault="00450402" w:rsidP="00602A4D">
            <w:pPr>
              <w:autoSpaceDE w:val="0"/>
              <w:autoSpaceDN w:val="0"/>
              <w:adjustRightInd w:val="0"/>
              <w:ind w:firstLine="474"/>
              <w:jc w:val="both"/>
              <w:rPr>
                <w:b/>
                <w:sz w:val="24"/>
                <w:szCs w:val="24"/>
              </w:rPr>
            </w:pPr>
            <w:r w:rsidRPr="00602A4D">
              <w:rPr>
                <w:b/>
                <w:sz w:val="24"/>
                <w:szCs w:val="24"/>
              </w:rPr>
              <w:t>Подготовлен проект изменений в декларацию по НДС</w:t>
            </w:r>
            <w:r w:rsidR="00C15314">
              <w:rPr>
                <w:b/>
                <w:sz w:val="24"/>
                <w:szCs w:val="24"/>
              </w:rPr>
              <w:t>.</w:t>
            </w:r>
          </w:p>
          <w:p w:rsidR="00450402" w:rsidRPr="00602A4D" w:rsidRDefault="00450402" w:rsidP="00602A4D">
            <w:pPr>
              <w:autoSpaceDE w:val="0"/>
              <w:autoSpaceDN w:val="0"/>
              <w:adjustRightInd w:val="0"/>
              <w:ind w:firstLine="474"/>
              <w:jc w:val="both"/>
              <w:rPr>
                <w:sz w:val="24"/>
                <w:szCs w:val="24"/>
              </w:rPr>
            </w:pPr>
            <w:r w:rsidRPr="00602A4D">
              <w:rPr>
                <w:sz w:val="24"/>
                <w:szCs w:val="24"/>
              </w:rPr>
              <w:t>В новой редакции изложен раздел 3 «Расчет суммы налога, подлежащей уплате в бюджет по операциям, облагаемым по налоговым ставкам, предусмотренным пунктами 1 - 4 статьи 164 Налогового кодекса Российской Федерации», а также скорректированы требования к заполнения налоговой декларации.</w:t>
            </w:r>
          </w:p>
          <w:p w:rsidR="00450402" w:rsidRPr="00602A4D" w:rsidRDefault="00450402" w:rsidP="00602A4D">
            <w:pPr>
              <w:autoSpaceDE w:val="0"/>
              <w:autoSpaceDN w:val="0"/>
              <w:adjustRightInd w:val="0"/>
              <w:ind w:firstLine="474"/>
              <w:jc w:val="both"/>
              <w:rPr>
                <w:sz w:val="24"/>
                <w:szCs w:val="24"/>
              </w:rPr>
            </w:pPr>
            <w:r w:rsidRPr="00602A4D">
              <w:rPr>
                <w:sz w:val="24"/>
                <w:szCs w:val="24"/>
              </w:rPr>
              <w:t>Помимо этого, внесены изменения в «Коды операций», а также приложения, содержащие некоторые форматы представления сведений, включая формат представления налоговой декларации по налогу на добавленную стоимость в электронной форме.</w:t>
            </w:r>
          </w:p>
          <w:p w:rsidR="006E2489" w:rsidRDefault="00450402" w:rsidP="00602A4D">
            <w:pPr>
              <w:autoSpaceDE w:val="0"/>
              <w:autoSpaceDN w:val="0"/>
              <w:adjustRightInd w:val="0"/>
              <w:ind w:firstLine="474"/>
              <w:jc w:val="both"/>
              <w:rPr>
                <w:sz w:val="24"/>
                <w:szCs w:val="24"/>
              </w:rPr>
            </w:pPr>
            <w:r w:rsidRPr="00602A4D">
              <w:rPr>
                <w:sz w:val="24"/>
                <w:szCs w:val="24"/>
              </w:rPr>
              <w:t xml:space="preserve">Предполагается, что обновленная декларация будет применяться начиная с представления отчетности за </w:t>
            </w:r>
            <w:r w:rsidRPr="00602A4D">
              <w:rPr>
                <w:sz w:val="24"/>
                <w:szCs w:val="24"/>
              </w:rPr>
              <w:lastRenderedPageBreak/>
              <w:t>1 квартал 2023 года.</w:t>
            </w:r>
          </w:p>
          <w:p w:rsidR="00C15314" w:rsidRDefault="00C15314" w:rsidP="00602A4D">
            <w:pPr>
              <w:autoSpaceDE w:val="0"/>
              <w:autoSpaceDN w:val="0"/>
              <w:adjustRightInd w:val="0"/>
              <w:ind w:firstLine="474"/>
              <w:jc w:val="both"/>
              <w:rPr>
                <w:sz w:val="24"/>
                <w:szCs w:val="24"/>
              </w:rPr>
            </w:pPr>
          </w:p>
          <w:p w:rsidR="00C15314" w:rsidRDefault="00C15314" w:rsidP="00602A4D">
            <w:pPr>
              <w:autoSpaceDE w:val="0"/>
              <w:autoSpaceDN w:val="0"/>
              <w:adjustRightInd w:val="0"/>
              <w:ind w:firstLine="474"/>
              <w:jc w:val="both"/>
              <w:rPr>
                <w:sz w:val="24"/>
                <w:szCs w:val="24"/>
              </w:rPr>
            </w:pPr>
          </w:p>
          <w:p w:rsidR="00C15314" w:rsidRDefault="00C15314" w:rsidP="00602A4D">
            <w:pPr>
              <w:autoSpaceDE w:val="0"/>
              <w:autoSpaceDN w:val="0"/>
              <w:adjustRightInd w:val="0"/>
              <w:ind w:firstLine="474"/>
              <w:jc w:val="both"/>
              <w:rPr>
                <w:sz w:val="24"/>
                <w:szCs w:val="24"/>
              </w:rPr>
            </w:pPr>
          </w:p>
          <w:p w:rsidR="00C15314" w:rsidRDefault="00C15314" w:rsidP="00602A4D">
            <w:pPr>
              <w:autoSpaceDE w:val="0"/>
              <w:autoSpaceDN w:val="0"/>
              <w:adjustRightInd w:val="0"/>
              <w:ind w:firstLine="474"/>
              <w:jc w:val="both"/>
              <w:rPr>
                <w:sz w:val="24"/>
                <w:szCs w:val="24"/>
              </w:rPr>
            </w:pPr>
          </w:p>
          <w:p w:rsidR="00C15314" w:rsidRDefault="00C15314" w:rsidP="00602A4D">
            <w:pPr>
              <w:autoSpaceDE w:val="0"/>
              <w:autoSpaceDN w:val="0"/>
              <w:adjustRightInd w:val="0"/>
              <w:ind w:firstLine="474"/>
              <w:jc w:val="both"/>
              <w:rPr>
                <w:sz w:val="24"/>
                <w:szCs w:val="24"/>
              </w:rPr>
            </w:pPr>
          </w:p>
          <w:p w:rsidR="00C15314" w:rsidRDefault="00C15314" w:rsidP="00602A4D">
            <w:pPr>
              <w:autoSpaceDE w:val="0"/>
              <w:autoSpaceDN w:val="0"/>
              <w:adjustRightInd w:val="0"/>
              <w:ind w:firstLine="474"/>
              <w:jc w:val="both"/>
              <w:rPr>
                <w:sz w:val="24"/>
                <w:szCs w:val="24"/>
              </w:rPr>
            </w:pPr>
          </w:p>
          <w:p w:rsidR="00C15314" w:rsidRPr="00602A4D" w:rsidRDefault="00C15314" w:rsidP="00602A4D">
            <w:pPr>
              <w:autoSpaceDE w:val="0"/>
              <w:autoSpaceDN w:val="0"/>
              <w:adjustRightInd w:val="0"/>
              <w:ind w:firstLine="474"/>
              <w:jc w:val="both"/>
              <w:rPr>
                <w:b/>
                <w:sz w:val="24"/>
                <w:szCs w:val="24"/>
              </w:rPr>
            </w:pPr>
          </w:p>
        </w:tc>
        <w:tc>
          <w:tcPr>
            <w:tcW w:w="3649" w:type="dxa"/>
            <w:vAlign w:val="center"/>
          </w:tcPr>
          <w:p w:rsidR="00450402" w:rsidRPr="00602A4D" w:rsidRDefault="00450402" w:rsidP="00450402">
            <w:pPr>
              <w:autoSpaceDE w:val="0"/>
              <w:autoSpaceDN w:val="0"/>
              <w:adjustRightInd w:val="0"/>
              <w:jc w:val="both"/>
              <w:rPr>
                <w:sz w:val="24"/>
                <w:szCs w:val="24"/>
              </w:rPr>
            </w:pPr>
            <w:r w:rsidRPr="00602A4D">
              <w:rPr>
                <w:b/>
                <w:sz w:val="24"/>
                <w:szCs w:val="24"/>
              </w:rPr>
              <w:lastRenderedPageBreak/>
              <w:t>Проект Приказа ФНС России «О внесении изменений в приложения к приказу Федеральной налоговой службы от 29.10.2014 № ММВ-7-3/558@</w:t>
            </w:r>
            <w:r w:rsidRPr="00602A4D">
              <w:rPr>
                <w:sz w:val="24"/>
                <w:szCs w:val="24"/>
              </w:rPr>
              <w:t xml:space="preserve"> «Об утверждении формы налоговой декларации по налогу на добавленную </w:t>
            </w:r>
            <w:r w:rsidRPr="00602A4D">
              <w:rPr>
                <w:sz w:val="24"/>
                <w:szCs w:val="24"/>
              </w:rPr>
              <w:lastRenderedPageBreak/>
              <w:t>стоимость, порядка ее заполнения, а также формата представления налоговой декларации по налогу на добавленную стоимость в электронной форме»</w:t>
            </w:r>
          </w:p>
          <w:p w:rsidR="006E2489" w:rsidRPr="00602A4D" w:rsidRDefault="006E2489" w:rsidP="00ED01BA">
            <w:pPr>
              <w:autoSpaceDE w:val="0"/>
              <w:autoSpaceDN w:val="0"/>
              <w:adjustRightInd w:val="0"/>
              <w:jc w:val="center"/>
              <w:rPr>
                <w:b/>
                <w:sz w:val="24"/>
                <w:szCs w:val="24"/>
              </w:rPr>
            </w:pPr>
          </w:p>
        </w:tc>
      </w:tr>
      <w:tr w:rsidR="000419E9" w:rsidRPr="00602A4D" w:rsidTr="00436E75">
        <w:tc>
          <w:tcPr>
            <w:tcW w:w="560" w:type="dxa"/>
          </w:tcPr>
          <w:p w:rsidR="000419E9" w:rsidRPr="00602A4D" w:rsidRDefault="0007374D" w:rsidP="00CC4DBA">
            <w:pPr>
              <w:autoSpaceDE w:val="0"/>
              <w:autoSpaceDN w:val="0"/>
              <w:adjustRightInd w:val="0"/>
              <w:rPr>
                <w:b/>
                <w:sz w:val="24"/>
                <w:szCs w:val="24"/>
              </w:rPr>
            </w:pPr>
            <w:r>
              <w:rPr>
                <w:b/>
                <w:sz w:val="24"/>
                <w:szCs w:val="24"/>
              </w:rPr>
              <w:lastRenderedPageBreak/>
              <w:t>12</w:t>
            </w:r>
          </w:p>
        </w:tc>
        <w:tc>
          <w:tcPr>
            <w:tcW w:w="11492" w:type="dxa"/>
            <w:vAlign w:val="center"/>
          </w:tcPr>
          <w:p w:rsidR="00450402" w:rsidRPr="00602A4D" w:rsidRDefault="00C15314" w:rsidP="00450402">
            <w:pPr>
              <w:autoSpaceDE w:val="0"/>
              <w:autoSpaceDN w:val="0"/>
              <w:adjustRightInd w:val="0"/>
              <w:ind w:firstLine="616"/>
              <w:jc w:val="both"/>
              <w:rPr>
                <w:b/>
                <w:sz w:val="24"/>
                <w:szCs w:val="24"/>
              </w:rPr>
            </w:pPr>
            <w:r>
              <w:rPr>
                <w:b/>
                <w:sz w:val="24"/>
                <w:szCs w:val="24"/>
              </w:rPr>
              <w:t>П</w:t>
            </w:r>
            <w:r w:rsidR="00450402" w:rsidRPr="00602A4D">
              <w:rPr>
                <w:b/>
                <w:sz w:val="24"/>
                <w:szCs w:val="24"/>
              </w:rPr>
              <w:t>редлагается уточнить состав сведений, отражаемых в счете-фактуре</w:t>
            </w:r>
            <w:r>
              <w:rPr>
                <w:b/>
                <w:sz w:val="24"/>
                <w:szCs w:val="24"/>
              </w:rPr>
              <w:t>.</w:t>
            </w:r>
          </w:p>
          <w:p w:rsidR="00450402" w:rsidRPr="00602A4D" w:rsidRDefault="00450402" w:rsidP="00450402">
            <w:pPr>
              <w:autoSpaceDE w:val="0"/>
              <w:autoSpaceDN w:val="0"/>
              <w:adjustRightInd w:val="0"/>
              <w:ind w:firstLine="616"/>
              <w:jc w:val="both"/>
              <w:rPr>
                <w:sz w:val="24"/>
                <w:szCs w:val="24"/>
              </w:rPr>
            </w:pPr>
            <w:r w:rsidRPr="00602A4D">
              <w:rPr>
                <w:sz w:val="24"/>
                <w:szCs w:val="24"/>
              </w:rPr>
              <w:t>Предлагается установить обязанность выставлять счета-фактуры (корректировочные счета-фактуры) в электронной форме, в том числе в случае передачи товаров, подлежащих прослеживаемости, в составе выполненных работ.</w:t>
            </w:r>
          </w:p>
          <w:p w:rsidR="000419E9" w:rsidRPr="00602A4D" w:rsidRDefault="00450402" w:rsidP="00450402">
            <w:pPr>
              <w:autoSpaceDE w:val="0"/>
              <w:autoSpaceDN w:val="0"/>
              <w:adjustRightInd w:val="0"/>
              <w:ind w:firstLine="616"/>
              <w:jc w:val="both"/>
              <w:rPr>
                <w:b/>
                <w:sz w:val="24"/>
                <w:szCs w:val="24"/>
              </w:rPr>
            </w:pPr>
            <w:r w:rsidRPr="00602A4D">
              <w:rPr>
                <w:sz w:val="24"/>
                <w:szCs w:val="24"/>
              </w:rPr>
              <w:t>Кроме того, проектом дополняются перечни сведений, включаемых в счет-фактуру и корректировочный счет-фактуру, сведениями о стоимости товаров, подлежащих прослеживаемости.</w:t>
            </w:r>
          </w:p>
        </w:tc>
        <w:tc>
          <w:tcPr>
            <w:tcW w:w="3649" w:type="dxa"/>
            <w:vAlign w:val="center"/>
          </w:tcPr>
          <w:p w:rsidR="00450402" w:rsidRPr="00602A4D" w:rsidRDefault="00450402" w:rsidP="00450402">
            <w:pPr>
              <w:autoSpaceDE w:val="0"/>
              <w:autoSpaceDN w:val="0"/>
              <w:adjustRightInd w:val="0"/>
              <w:jc w:val="both"/>
              <w:rPr>
                <w:b/>
                <w:sz w:val="24"/>
                <w:szCs w:val="24"/>
              </w:rPr>
            </w:pPr>
            <w:r w:rsidRPr="00602A4D">
              <w:rPr>
                <w:b/>
                <w:sz w:val="24"/>
                <w:szCs w:val="24"/>
              </w:rPr>
              <w:t xml:space="preserve">Проект Федерального закона </w:t>
            </w:r>
            <w:r w:rsidRPr="00602A4D">
              <w:rPr>
                <w:sz w:val="24"/>
                <w:szCs w:val="24"/>
              </w:rPr>
              <w:t>«О внесении изменений в статью 169 части второй Налогового кодекса Российской Федерации» (не внесен в ГД ФС РФ)</w:t>
            </w:r>
            <w:r w:rsidRPr="00602A4D">
              <w:rPr>
                <w:b/>
                <w:sz w:val="24"/>
                <w:szCs w:val="24"/>
              </w:rPr>
              <w:tab/>
            </w:r>
          </w:p>
          <w:p w:rsidR="000419E9" w:rsidRPr="00602A4D" w:rsidRDefault="000419E9" w:rsidP="00ED01BA">
            <w:pPr>
              <w:autoSpaceDE w:val="0"/>
              <w:autoSpaceDN w:val="0"/>
              <w:adjustRightInd w:val="0"/>
              <w:jc w:val="center"/>
              <w:rPr>
                <w:b/>
                <w:sz w:val="24"/>
                <w:szCs w:val="24"/>
              </w:rPr>
            </w:pPr>
          </w:p>
        </w:tc>
      </w:tr>
      <w:tr w:rsidR="005B58B4" w:rsidRPr="00602A4D" w:rsidTr="00436E75">
        <w:tc>
          <w:tcPr>
            <w:tcW w:w="560" w:type="dxa"/>
          </w:tcPr>
          <w:p w:rsidR="005B58B4" w:rsidRPr="00602A4D" w:rsidRDefault="0007374D" w:rsidP="00CC4DBA">
            <w:pPr>
              <w:autoSpaceDE w:val="0"/>
              <w:autoSpaceDN w:val="0"/>
              <w:adjustRightInd w:val="0"/>
              <w:rPr>
                <w:b/>
                <w:sz w:val="24"/>
                <w:szCs w:val="24"/>
              </w:rPr>
            </w:pPr>
            <w:r>
              <w:rPr>
                <w:b/>
                <w:sz w:val="24"/>
                <w:szCs w:val="24"/>
              </w:rPr>
              <w:t>13</w:t>
            </w:r>
          </w:p>
        </w:tc>
        <w:tc>
          <w:tcPr>
            <w:tcW w:w="11492" w:type="dxa"/>
            <w:vAlign w:val="center"/>
          </w:tcPr>
          <w:p w:rsidR="005B58B4" w:rsidRPr="00602A4D" w:rsidRDefault="005B58B4" w:rsidP="005B58B4">
            <w:pPr>
              <w:autoSpaceDE w:val="0"/>
              <w:autoSpaceDN w:val="0"/>
              <w:adjustRightInd w:val="0"/>
              <w:ind w:firstLine="616"/>
              <w:jc w:val="both"/>
              <w:rPr>
                <w:b/>
                <w:bCs/>
                <w:sz w:val="24"/>
                <w:szCs w:val="24"/>
              </w:rPr>
            </w:pPr>
            <w:r w:rsidRPr="00602A4D">
              <w:rPr>
                <w:b/>
                <w:bCs/>
                <w:sz w:val="24"/>
                <w:szCs w:val="24"/>
              </w:rPr>
              <w:t>Истекает срок проведения пилотного проекта по внедрению системы «tax free»</w:t>
            </w:r>
            <w:r w:rsidR="005F4D8F" w:rsidRPr="00602A4D">
              <w:rPr>
                <w:b/>
                <w:bCs/>
                <w:sz w:val="24"/>
                <w:szCs w:val="24"/>
              </w:rPr>
              <w:t xml:space="preserve"> </w:t>
            </w:r>
          </w:p>
          <w:p w:rsidR="005B58B4" w:rsidRPr="00602A4D" w:rsidRDefault="005F4D8F" w:rsidP="005B58B4">
            <w:pPr>
              <w:autoSpaceDE w:val="0"/>
              <w:autoSpaceDN w:val="0"/>
              <w:adjustRightInd w:val="0"/>
              <w:ind w:firstLine="616"/>
              <w:jc w:val="both"/>
              <w:rPr>
                <w:sz w:val="24"/>
                <w:szCs w:val="24"/>
              </w:rPr>
            </w:pPr>
            <w:r w:rsidRPr="00602A4D">
              <w:rPr>
                <w:sz w:val="24"/>
                <w:szCs w:val="24"/>
              </w:rPr>
              <w:t>Однако, п</w:t>
            </w:r>
            <w:r w:rsidR="005B58B4" w:rsidRPr="00602A4D">
              <w:rPr>
                <w:sz w:val="24"/>
                <w:szCs w:val="24"/>
              </w:rPr>
              <w:t>ланиру</w:t>
            </w:r>
            <w:r w:rsidR="002820BF">
              <w:rPr>
                <w:sz w:val="24"/>
                <w:szCs w:val="24"/>
              </w:rPr>
              <w:t>е</w:t>
            </w:r>
            <w:r w:rsidR="005B58B4" w:rsidRPr="00602A4D">
              <w:rPr>
                <w:sz w:val="24"/>
                <w:szCs w:val="24"/>
              </w:rPr>
              <w:t>т</w:t>
            </w:r>
            <w:r w:rsidR="002820BF">
              <w:rPr>
                <w:sz w:val="24"/>
                <w:szCs w:val="24"/>
              </w:rPr>
              <w:t>ся</w:t>
            </w:r>
            <w:r w:rsidR="005B58B4" w:rsidRPr="00602A4D">
              <w:rPr>
                <w:sz w:val="24"/>
                <w:szCs w:val="24"/>
              </w:rPr>
              <w:t xml:space="preserve">, что пилотный проект по компенсации иностранцам НДС при вывозе товаров за пределы ЕАЭС будет действовать </w:t>
            </w:r>
            <w:r w:rsidR="005B58B4" w:rsidRPr="002820BF">
              <w:rPr>
                <w:b/>
                <w:sz w:val="24"/>
                <w:szCs w:val="24"/>
              </w:rPr>
              <w:t>до 31 декабря 2023 года</w:t>
            </w:r>
            <w:r w:rsidR="005B58B4" w:rsidRPr="00602A4D">
              <w:rPr>
                <w:sz w:val="24"/>
                <w:szCs w:val="24"/>
              </w:rPr>
              <w:t>. Предложение выставили на общественное обсуждение.</w:t>
            </w:r>
          </w:p>
          <w:p w:rsidR="005B58B4" w:rsidRPr="00C15314" w:rsidRDefault="00C15314" w:rsidP="005F4D8F">
            <w:pPr>
              <w:autoSpaceDE w:val="0"/>
              <w:autoSpaceDN w:val="0"/>
              <w:adjustRightInd w:val="0"/>
              <w:ind w:firstLine="616"/>
              <w:jc w:val="both"/>
              <w:rPr>
                <w:sz w:val="24"/>
                <w:szCs w:val="24"/>
              </w:rPr>
            </w:pPr>
            <w:r w:rsidRPr="00C15314">
              <w:rPr>
                <w:sz w:val="24"/>
                <w:szCs w:val="24"/>
              </w:rPr>
              <w:t>На сегодняшний день</w:t>
            </w:r>
            <w:r w:rsidR="005B58B4" w:rsidRPr="00C15314">
              <w:rPr>
                <w:sz w:val="24"/>
                <w:szCs w:val="24"/>
              </w:rPr>
              <w:t xml:space="preserve"> срок ограничен </w:t>
            </w:r>
            <w:r w:rsidR="005B58B4" w:rsidRPr="002820BF">
              <w:rPr>
                <w:b/>
                <w:sz w:val="24"/>
                <w:szCs w:val="24"/>
              </w:rPr>
              <w:t>31 декабря 2022 года</w:t>
            </w:r>
            <w:r w:rsidR="005B58B4" w:rsidRPr="00C15314">
              <w:rPr>
                <w:sz w:val="24"/>
                <w:szCs w:val="24"/>
              </w:rPr>
              <w:t>.</w:t>
            </w:r>
          </w:p>
        </w:tc>
        <w:tc>
          <w:tcPr>
            <w:tcW w:w="3649" w:type="dxa"/>
            <w:vAlign w:val="center"/>
          </w:tcPr>
          <w:p w:rsidR="005B58B4" w:rsidRPr="00602A4D" w:rsidRDefault="0066257A" w:rsidP="005B58B4">
            <w:pPr>
              <w:autoSpaceDE w:val="0"/>
              <w:autoSpaceDN w:val="0"/>
              <w:adjustRightInd w:val="0"/>
              <w:jc w:val="both"/>
              <w:rPr>
                <w:b/>
                <w:bCs/>
                <w:sz w:val="24"/>
                <w:szCs w:val="24"/>
              </w:rPr>
            </w:pPr>
            <w:hyperlink r:id="rId8" w:history="1">
              <w:r w:rsidR="005B58B4" w:rsidRPr="00C15314">
                <w:rPr>
                  <w:rFonts w:eastAsiaTheme="minorHAnsi"/>
                  <w:b/>
                  <w:bCs/>
                  <w:sz w:val="24"/>
                  <w:szCs w:val="24"/>
                </w:rPr>
                <w:t>Постановление</w:t>
              </w:r>
            </w:hyperlink>
            <w:r w:rsidR="005B58B4" w:rsidRPr="00C15314">
              <w:rPr>
                <w:b/>
                <w:bCs/>
                <w:sz w:val="24"/>
                <w:szCs w:val="24"/>
              </w:rPr>
              <w:t xml:space="preserve"> </w:t>
            </w:r>
            <w:r w:rsidR="005B58B4" w:rsidRPr="00602A4D">
              <w:rPr>
                <w:b/>
                <w:bCs/>
                <w:sz w:val="24"/>
                <w:szCs w:val="24"/>
              </w:rPr>
              <w:t>Правительства РФ от 06.02.2018 № 105</w:t>
            </w:r>
          </w:p>
          <w:p w:rsidR="005B58B4" w:rsidRPr="00602A4D" w:rsidRDefault="005B58B4" w:rsidP="00450402">
            <w:pPr>
              <w:autoSpaceDE w:val="0"/>
              <w:autoSpaceDN w:val="0"/>
              <w:adjustRightInd w:val="0"/>
              <w:jc w:val="both"/>
              <w:rPr>
                <w:b/>
                <w:sz w:val="24"/>
                <w:szCs w:val="24"/>
              </w:rPr>
            </w:pPr>
          </w:p>
        </w:tc>
      </w:tr>
      <w:tr w:rsidR="005F4D8F" w:rsidRPr="005200A2" w:rsidTr="00436E75">
        <w:tc>
          <w:tcPr>
            <w:tcW w:w="560" w:type="dxa"/>
          </w:tcPr>
          <w:p w:rsidR="005F4D8F" w:rsidRPr="00602A4D" w:rsidRDefault="0007374D" w:rsidP="00CC4DBA">
            <w:pPr>
              <w:autoSpaceDE w:val="0"/>
              <w:autoSpaceDN w:val="0"/>
              <w:adjustRightInd w:val="0"/>
              <w:rPr>
                <w:b/>
                <w:sz w:val="24"/>
                <w:szCs w:val="24"/>
              </w:rPr>
            </w:pPr>
            <w:r>
              <w:rPr>
                <w:b/>
                <w:sz w:val="24"/>
                <w:szCs w:val="24"/>
              </w:rPr>
              <w:t>14</w:t>
            </w:r>
          </w:p>
        </w:tc>
        <w:tc>
          <w:tcPr>
            <w:tcW w:w="11492" w:type="dxa"/>
            <w:vAlign w:val="center"/>
          </w:tcPr>
          <w:p w:rsidR="005F4D8F" w:rsidRPr="00602A4D" w:rsidRDefault="005F4D8F" w:rsidP="005F4D8F">
            <w:pPr>
              <w:autoSpaceDE w:val="0"/>
              <w:autoSpaceDN w:val="0"/>
              <w:adjustRightInd w:val="0"/>
              <w:ind w:firstLine="616"/>
              <w:jc w:val="both"/>
              <w:rPr>
                <w:b/>
                <w:bCs/>
                <w:sz w:val="24"/>
                <w:szCs w:val="24"/>
              </w:rPr>
            </w:pPr>
            <w:r w:rsidRPr="00602A4D">
              <w:rPr>
                <w:b/>
                <w:bCs/>
                <w:sz w:val="24"/>
                <w:szCs w:val="24"/>
              </w:rPr>
              <w:t>Суд Евразийского экономического союза пришел к выводу, что импорт товаров на территорию одного государства-члена ЕАЭС с территории другого государства-члена в связи с их передачей в пределах одного юридического лица не облагается косвенными налогами вне зависимости от целей такого импорта</w:t>
            </w:r>
          </w:p>
          <w:p w:rsidR="005F4D8F" w:rsidRPr="00602A4D" w:rsidRDefault="005F4D8F" w:rsidP="005F4D8F">
            <w:pPr>
              <w:autoSpaceDE w:val="0"/>
              <w:autoSpaceDN w:val="0"/>
              <w:adjustRightInd w:val="0"/>
              <w:ind w:firstLine="616"/>
              <w:jc w:val="both"/>
              <w:rPr>
                <w:bCs/>
                <w:sz w:val="24"/>
                <w:szCs w:val="24"/>
              </w:rPr>
            </w:pPr>
            <w:r w:rsidRPr="00602A4D">
              <w:rPr>
                <w:bCs/>
                <w:sz w:val="24"/>
                <w:szCs w:val="24"/>
              </w:rPr>
              <w:t>Буквальный анализ подпункта 3 пункта 6 статьи 72 Договора о Евразийском экономическом союзе от 29 мая 2014 года позволяет Большой коллегии Суда Евразийского экономического союза утверждать, что при импорте товаров на территорию другого государства-члена в связи с их передачей в рамках одного юридического лица отсутствуют как правовые, так и экономические основания для возникновения обязанности по уплате налогов, поскольку отсутствует сам факт перехода права собственности на ввозимые товары.</w:t>
            </w:r>
          </w:p>
          <w:p w:rsidR="005F4D8F" w:rsidRPr="00602A4D" w:rsidRDefault="005F4D8F" w:rsidP="005F4D8F">
            <w:pPr>
              <w:autoSpaceDE w:val="0"/>
              <w:autoSpaceDN w:val="0"/>
              <w:adjustRightInd w:val="0"/>
              <w:ind w:firstLine="616"/>
              <w:jc w:val="both"/>
              <w:rPr>
                <w:b/>
                <w:bCs/>
                <w:sz w:val="24"/>
                <w:szCs w:val="24"/>
              </w:rPr>
            </w:pPr>
          </w:p>
        </w:tc>
        <w:tc>
          <w:tcPr>
            <w:tcW w:w="3649" w:type="dxa"/>
          </w:tcPr>
          <w:p w:rsidR="005F4D8F" w:rsidRPr="005B58B4" w:rsidRDefault="005F4D8F" w:rsidP="005F4D8F">
            <w:pPr>
              <w:autoSpaceDE w:val="0"/>
              <w:autoSpaceDN w:val="0"/>
              <w:adjustRightInd w:val="0"/>
              <w:jc w:val="both"/>
              <w:rPr>
                <w:b/>
                <w:sz w:val="24"/>
                <w:szCs w:val="24"/>
              </w:rPr>
            </w:pPr>
            <w:r w:rsidRPr="00602A4D">
              <w:rPr>
                <w:b/>
                <w:bCs/>
                <w:sz w:val="24"/>
                <w:szCs w:val="24"/>
              </w:rPr>
              <w:t>Консультативное заключение Суда Евразийского экономического союза от 12.10.2022 № СЕ-2-1/1-22-БК</w:t>
            </w:r>
          </w:p>
        </w:tc>
      </w:tr>
    </w:tbl>
    <w:p w:rsidR="008B2396" w:rsidRPr="001C5EB8" w:rsidRDefault="008B2396" w:rsidP="00B40DDF">
      <w:pPr>
        <w:widowControl w:val="0"/>
        <w:autoSpaceDE w:val="0"/>
        <w:autoSpaceDN w:val="0"/>
        <w:adjustRightInd w:val="0"/>
        <w:jc w:val="both"/>
        <w:rPr>
          <w:b/>
          <w:sz w:val="24"/>
          <w:szCs w:val="24"/>
        </w:rPr>
      </w:pPr>
    </w:p>
    <w:sectPr w:rsidR="008B2396" w:rsidRPr="001C5EB8" w:rsidSect="00AC5555">
      <w:headerReference w:type="even" r:id="rId9"/>
      <w:headerReference w:type="default" r:id="rId10"/>
      <w:pgSz w:w="16838" w:h="11906" w:orient="landscape"/>
      <w:pgMar w:top="851" w:right="1134" w:bottom="1701" w:left="28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92" w:rsidRDefault="00084C92" w:rsidP="009A1EC3">
      <w:r>
        <w:separator/>
      </w:r>
    </w:p>
  </w:endnote>
  <w:endnote w:type="continuationSeparator" w:id="0">
    <w:p w:rsidR="00084C92" w:rsidRDefault="00084C92" w:rsidP="009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92" w:rsidRDefault="00084C92" w:rsidP="009A1EC3">
      <w:r>
        <w:separator/>
      </w:r>
    </w:p>
  </w:footnote>
  <w:footnote w:type="continuationSeparator" w:id="0">
    <w:p w:rsidR="00084C92" w:rsidRDefault="00084C92" w:rsidP="009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6C44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4C92" w:rsidRDefault="00084C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6C44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257A">
      <w:rPr>
        <w:rStyle w:val="a7"/>
        <w:noProof/>
      </w:rPr>
      <w:t>6</w:t>
    </w:r>
    <w:r>
      <w:rPr>
        <w:rStyle w:val="a7"/>
      </w:rPr>
      <w:fldChar w:fldCharType="end"/>
    </w:r>
  </w:p>
  <w:p w:rsidR="00084C92" w:rsidRDefault="00084C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2F77A21"/>
    <w:multiLevelType w:val="hybridMultilevel"/>
    <w:tmpl w:val="1F42784A"/>
    <w:lvl w:ilvl="0" w:tplc="00000000">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F24702"/>
    <w:multiLevelType w:val="hybridMultilevel"/>
    <w:tmpl w:val="BDF294AA"/>
    <w:lvl w:ilvl="0" w:tplc="524475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2E3DEC"/>
    <w:multiLevelType w:val="hybridMultilevel"/>
    <w:tmpl w:val="A742206C"/>
    <w:lvl w:ilvl="0" w:tplc="8D5A511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937E89"/>
    <w:multiLevelType w:val="hybridMultilevel"/>
    <w:tmpl w:val="F1D62990"/>
    <w:lvl w:ilvl="0" w:tplc="34504D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5A0409"/>
    <w:multiLevelType w:val="hybridMultilevel"/>
    <w:tmpl w:val="D9FEA718"/>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79"/>
    <w:rsid w:val="00000F52"/>
    <w:rsid w:val="000059F3"/>
    <w:rsid w:val="00006391"/>
    <w:rsid w:val="0001170A"/>
    <w:rsid w:val="000137E2"/>
    <w:rsid w:val="0001612D"/>
    <w:rsid w:val="000173AB"/>
    <w:rsid w:val="00020AEB"/>
    <w:rsid w:val="00027533"/>
    <w:rsid w:val="000305CE"/>
    <w:rsid w:val="00030AC8"/>
    <w:rsid w:val="00032D53"/>
    <w:rsid w:val="000419E9"/>
    <w:rsid w:val="0004368C"/>
    <w:rsid w:val="00043955"/>
    <w:rsid w:val="000474D2"/>
    <w:rsid w:val="00051316"/>
    <w:rsid w:val="0006375B"/>
    <w:rsid w:val="000725E2"/>
    <w:rsid w:val="0007374D"/>
    <w:rsid w:val="00076E5E"/>
    <w:rsid w:val="00082362"/>
    <w:rsid w:val="000836BD"/>
    <w:rsid w:val="00084C92"/>
    <w:rsid w:val="00087908"/>
    <w:rsid w:val="00087F1D"/>
    <w:rsid w:val="00093485"/>
    <w:rsid w:val="000940D7"/>
    <w:rsid w:val="00095CD3"/>
    <w:rsid w:val="000973A6"/>
    <w:rsid w:val="000A116B"/>
    <w:rsid w:val="000A4168"/>
    <w:rsid w:val="000A6EBA"/>
    <w:rsid w:val="000B3223"/>
    <w:rsid w:val="000B4E96"/>
    <w:rsid w:val="000B6079"/>
    <w:rsid w:val="000C2762"/>
    <w:rsid w:val="000C4795"/>
    <w:rsid w:val="000D3FE2"/>
    <w:rsid w:val="000D565E"/>
    <w:rsid w:val="000D62F7"/>
    <w:rsid w:val="000D70F0"/>
    <w:rsid w:val="000E0127"/>
    <w:rsid w:val="000E3C58"/>
    <w:rsid w:val="000E3EA6"/>
    <w:rsid w:val="000E607D"/>
    <w:rsid w:val="000F19DB"/>
    <w:rsid w:val="000F31CA"/>
    <w:rsid w:val="000F59BA"/>
    <w:rsid w:val="000F7C75"/>
    <w:rsid w:val="00102A8E"/>
    <w:rsid w:val="00102C93"/>
    <w:rsid w:val="00103FB0"/>
    <w:rsid w:val="00105760"/>
    <w:rsid w:val="001114BE"/>
    <w:rsid w:val="00114904"/>
    <w:rsid w:val="00115B44"/>
    <w:rsid w:val="00117090"/>
    <w:rsid w:val="00120DDC"/>
    <w:rsid w:val="00125130"/>
    <w:rsid w:val="00127C7C"/>
    <w:rsid w:val="00131F18"/>
    <w:rsid w:val="00133597"/>
    <w:rsid w:val="00134A84"/>
    <w:rsid w:val="001411DC"/>
    <w:rsid w:val="00141285"/>
    <w:rsid w:val="0015547D"/>
    <w:rsid w:val="00156559"/>
    <w:rsid w:val="0016282C"/>
    <w:rsid w:val="00162C85"/>
    <w:rsid w:val="00163D03"/>
    <w:rsid w:val="001652A0"/>
    <w:rsid w:val="00165974"/>
    <w:rsid w:val="00165ECA"/>
    <w:rsid w:val="00170BAD"/>
    <w:rsid w:val="0017320D"/>
    <w:rsid w:val="0017767D"/>
    <w:rsid w:val="00180B8C"/>
    <w:rsid w:val="00180BF9"/>
    <w:rsid w:val="001855E3"/>
    <w:rsid w:val="00193759"/>
    <w:rsid w:val="001A2FF8"/>
    <w:rsid w:val="001B10D9"/>
    <w:rsid w:val="001B3334"/>
    <w:rsid w:val="001B7BAD"/>
    <w:rsid w:val="001C5EB8"/>
    <w:rsid w:val="001D4C94"/>
    <w:rsid w:val="001D52A5"/>
    <w:rsid w:val="001D5809"/>
    <w:rsid w:val="001D679B"/>
    <w:rsid w:val="001E1D2D"/>
    <w:rsid w:val="001E2B32"/>
    <w:rsid w:val="001F23B6"/>
    <w:rsid w:val="002049AA"/>
    <w:rsid w:val="00207577"/>
    <w:rsid w:val="002171CE"/>
    <w:rsid w:val="002211FC"/>
    <w:rsid w:val="00223C4D"/>
    <w:rsid w:val="00224580"/>
    <w:rsid w:val="0022533D"/>
    <w:rsid w:val="0022781A"/>
    <w:rsid w:val="00232217"/>
    <w:rsid w:val="002338B9"/>
    <w:rsid w:val="00234845"/>
    <w:rsid w:val="002353A1"/>
    <w:rsid w:val="00237080"/>
    <w:rsid w:val="00240315"/>
    <w:rsid w:val="00242BC3"/>
    <w:rsid w:val="0024393D"/>
    <w:rsid w:val="00246152"/>
    <w:rsid w:val="002462FB"/>
    <w:rsid w:val="0025697B"/>
    <w:rsid w:val="00257D9D"/>
    <w:rsid w:val="00260949"/>
    <w:rsid w:val="00260A5D"/>
    <w:rsid w:val="00263E2E"/>
    <w:rsid w:val="00271EEB"/>
    <w:rsid w:val="00272E9F"/>
    <w:rsid w:val="00280041"/>
    <w:rsid w:val="00280F93"/>
    <w:rsid w:val="002820BF"/>
    <w:rsid w:val="00291552"/>
    <w:rsid w:val="002956F0"/>
    <w:rsid w:val="002A011F"/>
    <w:rsid w:val="002A17F8"/>
    <w:rsid w:val="002A3EF4"/>
    <w:rsid w:val="002A5204"/>
    <w:rsid w:val="002A7875"/>
    <w:rsid w:val="002B20B7"/>
    <w:rsid w:val="002B3960"/>
    <w:rsid w:val="002B43B6"/>
    <w:rsid w:val="002B6A94"/>
    <w:rsid w:val="002C55AF"/>
    <w:rsid w:val="002C5C21"/>
    <w:rsid w:val="002D29E4"/>
    <w:rsid w:val="002D5853"/>
    <w:rsid w:val="002D7485"/>
    <w:rsid w:val="002F1EFB"/>
    <w:rsid w:val="002F3D5A"/>
    <w:rsid w:val="002F4BA1"/>
    <w:rsid w:val="00300423"/>
    <w:rsid w:val="003110F8"/>
    <w:rsid w:val="00317F49"/>
    <w:rsid w:val="00320B86"/>
    <w:rsid w:val="00321B20"/>
    <w:rsid w:val="00321F7A"/>
    <w:rsid w:val="0032675E"/>
    <w:rsid w:val="00327369"/>
    <w:rsid w:val="00346C90"/>
    <w:rsid w:val="0035012C"/>
    <w:rsid w:val="003563F7"/>
    <w:rsid w:val="0035712B"/>
    <w:rsid w:val="00360368"/>
    <w:rsid w:val="00361600"/>
    <w:rsid w:val="00364729"/>
    <w:rsid w:val="00366108"/>
    <w:rsid w:val="00367E30"/>
    <w:rsid w:val="0037545D"/>
    <w:rsid w:val="00376AB2"/>
    <w:rsid w:val="0038112C"/>
    <w:rsid w:val="0038228D"/>
    <w:rsid w:val="003836CA"/>
    <w:rsid w:val="00387331"/>
    <w:rsid w:val="00390A6E"/>
    <w:rsid w:val="00391ABD"/>
    <w:rsid w:val="00395A2D"/>
    <w:rsid w:val="003A44B2"/>
    <w:rsid w:val="003A7452"/>
    <w:rsid w:val="003B49E6"/>
    <w:rsid w:val="003B653E"/>
    <w:rsid w:val="003C0EC4"/>
    <w:rsid w:val="003C2582"/>
    <w:rsid w:val="003D0825"/>
    <w:rsid w:val="003D346F"/>
    <w:rsid w:val="003E0945"/>
    <w:rsid w:val="003E0EE4"/>
    <w:rsid w:val="003F021F"/>
    <w:rsid w:val="003F49E3"/>
    <w:rsid w:val="00404F7B"/>
    <w:rsid w:val="00406F4D"/>
    <w:rsid w:val="00412D58"/>
    <w:rsid w:val="00413494"/>
    <w:rsid w:val="00414337"/>
    <w:rsid w:val="0041451A"/>
    <w:rsid w:val="004209A5"/>
    <w:rsid w:val="00420B0E"/>
    <w:rsid w:val="00426B6B"/>
    <w:rsid w:val="00426DF6"/>
    <w:rsid w:val="00430416"/>
    <w:rsid w:val="0043118E"/>
    <w:rsid w:val="004322BE"/>
    <w:rsid w:val="004330E2"/>
    <w:rsid w:val="00433683"/>
    <w:rsid w:val="00434883"/>
    <w:rsid w:val="00436E75"/>
    <w:rsid w:val="0044294E"/>
    <w:rsid w:val="00442DC0"/>
    <w:rsid w:val="004446F5"/>
    <w:rsid w:val="0044728A"/>
    <w:rsid w:val="00450402"/>
    <w:rsid w:val="00451028"/>
    <w:rsid w:val="004603CB"/>
    <w:rsid w:val="00463D8D"/>
    <w:rsid w:val="00471369"/>
    <w:rsid w:val="004761BA"/>
    <w:rsid w:val="00477466"/>
    <w:rsid w:val="00481F9B"/>
    <w:rsid w:val="00496BA5"/>
    <w:rsid w:val="004A1A7F"/>
    <w:rsid w:val="004A27AB"/>
    <w:rsid w:val="004A3A45"/>
    <w:rsid w:val="004A71A3"/>
    <w:rsid w:val="004A7328"/>
    <w:rsid w:val="004C22C8"/>
    <w:rsid w:val="004C568F"/>
    <w:rsid w:val="004C6CEC"/>
    <w:rsid w:val="004D03CF"/>
    <w:rsid w:val="004D095C"/>
    <w:rsid w:val="004D2BEF"/>
    <w:rsid w:val="004E2501"/>
    <w:rsid w:val="004E4650"/>
    <w:rsid w:val="004E6758"/>
    <w:rsid w:val="004F0296"/>
    <w:rsid w:val="004F2EFB"/>
    <w:rsid w:val="004F479A"/>
    <w:rsid w:val="004F785C"/>
    <w:rsid w:val="00503774"/>
    <w:rsid w:val="005041B2"/>
    <w:rsid w:val="00505E77"/>
    <w:rsid w:val="005114CF"/>
    <w:rsid w:val="005125A8"/>
    <w:rsid w:val="00514D8B"/>
    <w:rsid w:val="00517D56"/>
    <w:rsid w:val="005200A2"/>
    <w:rsid w:val="00520AB1"/>
    <w:rsid w:val="005221F2"/>
    <w:rsid w:val="00531F8A"/>
    <w:rsid w:val="0053377E"/>
    <w:rsid w:val="00536947"/>
    <w:rsid w:val="005409FB"/>
    <w:rsid w:val="0054311C"/>
    <w:rsid w:val="00544838"/>
    <w:rsid w:val="00550E0C"/>
    <w:rsid w:val="00551367"/>
    <w:rsid w:val="00554539"/>
    <w:rsid w:val="00557405"/>
    <w:rsid w:val="00560114"/>
    <w:rsid w:val="005638CE"/>
    <w:rsid w:val="00573B8B"/>
    <w:rsid w:val="0058614E"/>
    <w:rsid w:val="0059492B"/>
    <w:rsid w:val="00596074"/>
    <w:rsid w:val="005A2ABE"/>
    <w:rsid w:val="005A4CF4"/>
    <w:rsid w:val="005A58FD"/>
    <w:rsid w:val="005B16F2"/>
    <w:rsid w:val="005B471A"/>
    <w:rsid w:val="005B58B4"/>
    <w:rsid w:val="005B6A69"/>
    <w:rsid w:val="005C4D53"/>
    <w:rsid w:val="005C52FB"/>
    <w:rsid w:val="005C5CF9"/>
    <w:rsid w:val="005D3F0E"/>
    <w:rsid w:val="005D5BC1"/>
    <w:rsid w:val="005D6975"/>
    <w:rsid w:val="005D7B2A"/>
    <w:rsid w:val="005E0B82"/>
    <w:rsid w:val="005F4D8F"/>
    <w:rsid w:val="005F764C"/>
    <w:rsid w:val="0060106C"/>
    <w:rsid w:val="006025BA"/>
    <w:rsid w:val="00602A4D"/>
    <w:rsid w:val="00615FFE"/>
    <w:rsid w:val="00616CD4"/>
    <w:rsid w:val="006228C7"/>
    <w:rsid w:val="00625A70"/>
    <w:rsid w:val="006274F0"/>
    <w:rsid w:val="006300D0"/>
    <w:rsid w:val="006314EA"/>
    <w:rsid w:val="006319C9"/>
    <w:rsid w:val="00634117"/>
    <w:rsid w:val="006400C4"/>
    <w:rsid w:val="00641D5F"/>
    <w:rsid w:val="00642BF0"/>
    <w:rsid w:val="00643225"/>
    <w:rsid w:val="006440F6"/>
    <w:rsid w:val="00647FC4"/>
    <w:rsid w:val="00650DA3"/>
    <w:rsid w:val="00652E15"/>
    <w:rsid w:val="00656E71"/>
    <w:rsid w:val="0066257A"/>
    <w:rsid w:val="00662971"/>
    <w:rsid w:val="00663833"/>
    <w:rsid w:val="00664648"/>
    <w:rsid w:val="00664A0F"/>
    <w:rsid w:val="00667BD0"/>
    <w:rsid w:val="006713B0"/>
    <w:rsid w:val="006713F4"/>
    <w:rsid w:val="00673410"/>
    <w:rsid w:val="00675862"/>
    <w:rsid w:val="0067612D"/>
    <w:rsid w:val="00677BEC"/>
    <w:rsid w:val="0068094C"/>
    <w:rsid w:val="0068324B"/>
    <w:rsid w:val="0068442E"/>
    <w:rsid w:val="00693869"/>
    <w:rsid w:val="00694058"/>
    <w:rsid w:val="0069707F"/>
    <w:rsid w:val="006A1257"/>
    <w:rsid w:val="006A1EE7"/>
    <w:rsid w:val="006A21D4"/>
    <w:rsid w:val="006A27DF"/>
    <w:rsid w:val="006A6CB6"/>
    <w:rsid w:val="006B59CB"/>
    <w:rsid w:val="006C18FC"/>
    <w:rsid w:val="006C2177"/>
    <w:rsid w:val="006C2DC7"/>
    <w:rsid w:val="006C4471"/>
    <w:rsid w:val="006C5090"/>
    <w:rsid w:val="006D3D73"/>
    <w:rsid w:val="006E0348"/>
    <w:rsid w:val="006E072F"/>
    <w:rsid w:val="006E0B60"/>
    <w:rsid w:val="006E0D08"/>
    <w:rsid w:val="006E11FC"/>
    <w:rsid w:val="006E2489"/>
    <w:rsid w:val="006F186A"/>
    <w:rsid w:val="006F36A9"/>
    <w:rsid w:val="006F7846"/>
    <w:rsid w:val="00701B37"/>
    <w:rsid w:val="007040CE"/>
    <w:rsid w:val="00705F11"/>
    <w:rsid w:val="0071360E"/>
    <w:rsid w:val="00714AC4"/>
    <w:rsid w:val="00715997"/>
    <w:rsid w:val="0071602C"/>
    <w:rsid w:val="007168CD"/>
    <w:rsid w:val="007206AF"/>
    <w:rsid w:val="0072399F"/>
    <w:rsid w:val="0072459E"/>
    <w:rsid w:val="00725849"/>
    <w:rsid w:val="00726CDF"/>
    <w:rsid w:val="00732A08"/>
    <w:rsid w:val="007337EB"/>
    <w:rsid w:val="007357A1"/>
    <w:rsid w:val="007368B8"/>
    <w:rsid w:val="00741039"/>
    <w:rsid w:val="007414BB"/>
    <w:rsid w:val="00743151"/>
    <w:rsid w:val="0074368F"/>
    <w:rsid w:val="007459F9"/>
    <w:rsid w:val="007469F2"/>
    <w:rsid w:val="0075199B"/>
    <w:rsid w:val="00752AF0"/>
    <w:rsid w:val="007574E4"/>
    <w:rsid w:val="00766CF2"/>
    <w:rsid w:val="00775235"/>
    <w:rsid w:val="00781E00"/>
    <w:rsid w:val="00783173"/>
    <w:rsid w:val="007843A6"/>
    <w:rsid w:val="00785038"/>
    <w:rsid w:val="00790556"/>
    <w:rsid w:val="007928D2"/>
    <w:rsid w:val="007A2D8C"/>
    <w:rsid w:val="007B10C3"/>
    <w:rsid w:val="007B5E75"/>
    <w:rsid w:val="007B625E"/>
    <w:rsid w:val="007C2AAA"/>
    <w:rsid w:val="007C3D52"/>
    <w:rsid w:val="007C3D7A"/>
    <w:rsid w:val="007C513B"/>
    <w:rsid w:val="007C6ABB"/>
    <w:rsid w:val="007C78B4"/>
    <w:rsid w:val="007D4D79"/>
    <w:rsid w:val="007D7C85"/>
    <w:rsid w:val="007E0D4D"/>
    <w:rsid w:val="007E1760"/>
    <w:rsid w:val="007E34C3"/>
    <w:rsid w:val="007E4063"/>
    <w:rsid w:val="007E428C"/>
    <w:rsid w:val="007E50D6"/>
    <w:rsid w:val="007E5A15"/>
    <w:rsid w:val="007F5219"/>
    <w:rsid w:val="007F5D0B"/>
    <w:rsid w:val="007F7947"/>
    <w:rsid w:val="00804A42"/>
    <w:rsid w:val="00804FBD"/>
    <w:rsid w:val="00810D42"/>
    <w:rsid w:val="00814795"/>
    <w:rsid w:val="00815AA7"/>
    <w:rsid w:val="00815B22"/>
    <w:rsid w:val="008162B8"/>
    <w:rsid w:val="00823EF8"/>
    <w:rsid w:val="00827C6D"/>
    <w:rsid w:val="008302A9"/>
    <w:rsid w:val="008346CA"/>
    <w:rsid w:val="00841342"/>
    <w:rsid w:val="008443D8"/>
    <w:rsid w:val="00845815"/>
    <w:rsid w:val="008477E5"/>
    <w:rsid w:val="00856AB5"/>
    <w:rsid w:val="0086359A"/>
    <w:rsid w:val="00863789"/>
    <w:rsid w:val="00866058"/>
    <w:rsid w:val="00871F9E"/>
    <w:rsid w:val="00872DB2"/>
    <w:rsid w:val="008731AA"/>
    <w:rsid w:val="0087570A"/>
    <w:rsid w:val="008825B6"/>
    <w:rsid w:val="00884AE2"/>
    <w:rsid w:val="00887E14"/>
    <w:rsid w:val="00892996"/>
    <w:rsid w:val="00894E16"/>
    <w:rsid w:val="00895802"/>
    <w:rsid w:val="008A1BFE"/>
    <w:rsid w:val="008A4D93"/>
    <w:rsid w:val="008A6D8C"/>
    <w:rsid w:val="008A7CC4"/>
    <w:rsid w:val="008B0A68"/>
    <w:rsid w:val="008B2396"/>
    <w:rsid w:val="008B52B9"/>
    <w:rsid w:val="008B6306"/>
    <w:rsid w:val="008B735C"/>
    <w:rsid w:val="008C7404"/>
    <w:rsid w:val="008D52BF"/>
    <w:rsid w:val="008D5E33"/>
    <w:rsid w:val="008D79D6"/>
    <w:rsid w:val="008E1CC4"/>
    <w:rsid w:val="008E2194"/>
    <w:rsid w:val="008E2E9B"/>
    <w:rsid w:val="008E4ED5"/>
    <w:rsid w:val="008E513F"/>
    <w:rsid w:val="008E5719"/>
    <w:rsid w:val="008E76FA"/>
    <w:rsid w:val="008E7864"/>
    <w:rsid w:val="008F0A57"/>
    <w:rsid w:val="008F0DC7"/>
    <w:rsid w:val="008F6648"/>
    <w:rsid w:val="009002B3"/>
    <w:rsid w:val="00902A93"/>
    <w:rsid w:val="00913B92"/>
    <w:rsid w:val="00914A64"/>
    <w:rsid w:val="00914F4E"/>
    <w:rsid w:val="00915A3B"/>
    <w:rsid w:val="009173A8"/>
    <w:rsid w:val="00922862"/>
    <w:rsid w:val="00922A1F"/>
    <w:rsid w:val="00923812"/>
    <w:rsid w:val="00926C80"/>
    <w:rsid w:val="00930DB3"/>
    <w:rsid w:val="00931440"/>
    <w:rsid w:val="00941177"/>
    <w:rsid w:val="00945CAC"/>
    <w:rsid w:val="00953D77"/>
    <w:rsid w:val="0095790E"/>
    <w:rsid w:val="00961C28"/>
    <w:rsid w:val="00962837"/>
    <w:rsid w:val="00962C27"/>
    <w:rsid w:val="00963311"/>
    <w:rsid w:val="00964A98"/>
    <w:rsid w:val="00967EAB"/>
    <w:rsid w:val="00970201"/>
    <w:rsid w:val="00972ECF"/>
    <w:rsid w:val="00973830"/>
    <w:rsid w:val="009759A8"/>
    <w:rsid w:val="009776A8"/>
    <w:rsid w:val="00982FCF"/>
    <w:rsid w:val="00987461"/>
    <w:rsid w:val="00992EB3"/>
    <w:rsid w:val="009940E9"/>
    <w:rsid w:val="00997236"/>
    <w:rsid w:val="009A0E79"/>
    <w:rsid w:val="009A1EC3"/>
    <w:rsid w:val="009A4D95"/>
    <w:rsid w:val="009B114E"/>
    <w:rsid w:val="009B1383"/>
    <w:rsid w:val="009B7BDE"/>
    <w:rsid w:val="009C1354"/>
    <w:rsid w:val="009C3BED"/>
    <w:rsid w:val="009D5ABE"/>
    <w:rsid w:val="009E366F"/>
    <w:rsid w:val="009F223B"/>
    <w:rsid w:val="009F4396"/>
    <w:rsid w:val="009F74C8"/>
    <w:rsid w:val="00A014EB"/>
    <w:rsid w:val="00A04085"/>
    <w:rsid w:val="00A1225B"/>
    <w:rsid w:val="00A208D0"/>
    <w:rsid w:val="00A20B20"/>
    <w:rsid w:val="00A2424C"/>
    <w:rsid w:val="00A24A27"/>
    <w:rsid w:val="00A27FAF"/>
    <w:rsid w:val="00A32D80"/>
    <w:rsid w:val="00A33394"/>
    <w:rsid w:val="00A34FA9"/>
    <w:rsid w:val="00A43D27"/>
    <w:rsid w:val="00A57B97"/>
    <w:rsid w:val="00A60F74"/>
    <w:rsid w:val="00A716E8"/>
    <w:rsid w:val="00A7295A"/>
    <w:rsid w:val="00A744CE"/>
    <w:rsid w:val="00A77387"/>
    <w:rsid w:val="00A80B12"/>
    <w:rsid w:val="00A86826"/>
    <w:rsid w:val="00A86B7D"/>
    <w:rsid w:val="00A92293"/>
    <w:rsid w:val="00A94F8A"/>
    <w:rsid w:val="00A97CFC"/>
    <w:rsid w:val="00AA6232"/>
    <w:rsid w:val="00AA6AD2"/>
    <w:rsid w:val="00AA6B80"/>
    <w:rsid w:val="00AA746C"/>
    <w:rsid w:val="00AA747A"/>
    <w:rsid w:val="00AB06CC"/>
    <w:rsid w:val="00AB456A"/>
    <w:rsid w:val="00AB6B43"/>
    <w:rsid w:val="00AC5555"/>
    <w:rsid w:val="00AC6023"/>
    <w:rsid w:val="00AD1D46"/>
    <w:rsid w:val="00AD413B"/>
    <w:rsid w:val="00AD790E"/>
    <w:rsid w:val="00AE0E12"/>
    <w:rsid w:val="00AE29FD"/>
    <w:rsid w:val="00AE3C5A"/>
    <w:rsid w:val="00AE6745"/>
    <w:rsid w:val="00AF1F39"/>
    <w:rsid w:val="00AF2BA4"/>
    <w:rsid w:val="00AF73C8"/>
    <w:rsid w:val="00B0179C"/>
    <w:rsid w:val="00B10430"/>
    <w:rsid w:val="00B112B1"/>
    <w:rsid w:val="00B2208F"/>
    <w:rsid w:val="00B2526C"/>
    <w:rsid w:val="00B25B7E"/>
    <w:rsid w:val="00B2646E"/>
    <w:rsid w:val="00B3678F"/>
    <w:rsid w:val="00B3742D"/>
    <w:rsid w:val="00B40CDC"/>
    <w:rsid w:val="00B40DDF"/>
    <w:rsid w:val="00B44A3A"/>
    <w:rsid w:val="00B451D5"/>
    <w:rsid w:val="00B47447"/>
    <w:rsid w:val="00B53868"/>
    <w:rsid w:val="00B56460"/>
    <w:rsid w:val="00B659A9"/>
    <w:rsid w:val="00B72BCB"/>
    <w:rsid w:val="00B7683E"/>
    <w:rsid w:val="00B8344B"/>
    <w:rsid w:val="00B854C6"/>
    <w:rsid w:val="00B865A7"/>
    <w:rsid w:val="00B9271B"/>
    <w:rsid w:val="00BA158C"/>
    <w:rsid w:val="00BA27E0"/>
    <w:rsid w:val="00BA3A89"/>
    <w:rsid w:val="00BA6D35"/>
    <w:rsid w:val="00BA7467"/>
    <w:rsid w:val="00BB404C"/>
    <w:rsid w:val="00BB4AC4"/>
    <w:rsid w:val="00BB55F8"/>
    <w:rsid w:val="00BB65CB"/>
    <w:rsid w:val="00BC5FEC"/>
    <w:rsid w:val="00BD25D2"/>
    <w:rsid w:val="00BD4E5E"/>
    <w:rsid w:val="00BE5597"/>
    <w:rsid w:val="00BF05F8"/>
    <w:rsid w:val="00BF2EED"/>
    <w:rsid w:val="00BF367F"/>
    <w:rsid w:val="00BF602C"/>
    <w:rsid w:val="00BF653B"/>
    <w:rsid w:val="00C01DAD"/>
    <w:rsid w:val="00C04616"/>
    <w:rsid w:val="00C05852"/>
    <w:rsid w:val="00C06C84"/>
    <w:rsid w:val="00C15314"/>
    <w:rsid w:val="00C207B7"/>
    <w:rsid w:val="00C20D5C"/>
    <w:rsid w:val="00C2432F"/>
    <w:rsid w:val="00C26750"/>
    <w:rsid w:val="00C302CC"/>
    <w:rsid w:val="00C305DD"/>
    <w:rsid w:val="00C3178A"/>
    <w:rsid w:val="00C32494"/>
    <w:rsid w:val="00C368AB"/>
    <w:rsid w:val="00C3796E"/>
    <w:rsid w:val="00C402C0"/>
    <w:rsid w:val="00C47CA5"/>
    <w:rsid w:val="00C500C9"/>
    <w:rsid w:val="00C50A9A"/>
    <w:rsid w:val="00C530A9"/>
    <w:rsid w:val="00C54523"/>
    <w:rsid w:val="00C54975"/>
    <w:rsid w:val="00C5525C"/>
    <w:rsid w:val="00C61ACA"/>
    <w:rsid w:val="00C6504E"/>
    <w:rsid w:val="00C715A5"/>
    <w:rsid w:val="00C73F7C"/>
    <w:rsid w:val="00C77C90"/>
    <w:rsid w:val="00C808C9"/>
    <w:rsid w:val="00C811C6"/>
    <w:rsid w:val="00C81568"/>
    <w:rsid w:val="00C865D6"/>
    <w:rsid w:val="00C908D5"/>
    <w:rsid w:val="00CA11D0"/>
    <w:rsid w:val="00CA1BA2"/>
    <w:rsid w:val="00CA59AE"/>
    <w:rsid w:val="00CA7232"/>
    <w:rsid w:val="00CC3A9B"/>
    <w:rsid w:val="00CC475E"/>
    <w:rsid w:val="00CC48DA"/>
    <w:rsid w:val="00CC4DBA"/>
    <w:rsid w:val="00CC660F"/>
    <w:rsid w:val="00CD2E45"/>
    <w:rsid w:val="00CD2F9C"/>
    <w:rsid w:val="00CD3256"/>
    <w:rsid w:val="00CD4642"/>
    <w:rsid w:val="00CD6873"/>
    <w:rsid w:val="00CD7B34"/>
    <w:rsid w:val="00CE1952"/>
    <w:rsid w:val="00CE7669"/>
    <w:rsid w:val="00CE7969"/>
    <w:rsid w:val="00CF0AE3"/>
    <w:rsid w:val="00D02166"/>
    <w:rsid w:val="00D02312"/>
    <w:rsid w:val="00D072B7"/>
    <w:rsid w:val="00D075E2"/>
    <w:rsid w:val="00D07B2A"/>
    <w:rsid w:val="00D07B68"/>
    <w:rsid w:val="00D22436"/>
    <w:rsid w:val="00D24263"/>
    <w:rsid w:val="00D2730C"/>
    <w:rsid w:val="00D3062E"/>
    <w:rsid w:val="00D32CB4"/>
    <w:rsid w:val="00D35D39"/>
    <w:rsid w:val="00D41514"/>
    <w:rsid w:val="00D46E8F"/>
    <w:rsid w:val="00D475D5"/>
    <w:rsid w:val="00D5505C"/>
    <w:rsid w:val="00D5535B"/>
    <w:rsid w:val="00D616BA"/>
    <w:rsid w:val="00D64648"/>
    <w:rsid w:val="00D73755"/>
    <w:rsid w:val="00D87055"/>
    <w:rsid w:val="00D90603"/>
    <w:rsid w:val="00D90BC1"/>
    <w:rsid w:val="00D942EF"/>
    <w:rsid w:val="00D97D8D"/>
    <w:rsid w:val="00DA08DE"/>
    <w:rsid w:val="00DA661A"/>
    <w:rsid w:val="00DB517A"/>
    <w:rsid w:val="00DB5847"/>
    <w:rsid w:val="00DB6CC1"/>
    <w:rsid w:val="00DB78D5"/>
    <w:rsid w:val="00DC1144"/>
    <w:rsid w:val="00DC5741"/>
    <w:rsid w:val="00DD0CFE"/>
    <w:rsid w:val="00DD2F8E"/>
    <w:rsid w:val="00DE2D1E"/>
    <w:rsid w:val="00DE5914"/>
    <w:rsid w:val="00DE639B"/>
    <w:rsid w:val="00DF06E8"/>
    <w:rsid w:val="00DF2731"/>
    <w:rsid w:val="00DF6DE9"/>
    <w:rsid w:val="00E0684F"/>
    <w:rsid w:val="00E1689A"/>
    <w:rsid w:val="00E171CC"/>
    <w:rsid w:val="00E21EB4"/>
    <w:rsid w:val="00E31705"/>
    <w:rsid w:val="00E337CA"/>
    <w:rsid w:val="00E33EC9"/>
    <w:rsid w:val="00E37FCE"/>
    <w:rsid w:val="00E4203F"/>
    <w:rsid w:val="00E507CB"/>
    <w:rsid w:val="00E51371"/>
    <w:rsid w:val="00E54C68"/>
    <w:rsid w:val="00E6192F"/>
    <w:rsid w:val="00E720F0"/>
    <w:rsid w:val="00E74A80"/>
    <w:rsid w:val="00E75082"/>
    <w:rsid w:val="00E7715C"/>
    <w:rsid w:val="00E80476"/>
    <w:rsid w:val="00E80BE2"/>
    <w:rsid w:val="00E81A77"/>
    <w:rsid w:val="00E903AF"/>
    <w:rsid w:val="00E91E70"/>
    <w:rsid w:val="00E94487"/>
    <w:rsid w:val="00E97A2C"/>
    <w:rsid w:val="00EA3085"/>
    <w:rsid w:val="00EA49FE"/>
    <w:rsid w:val="00EA5352"/>
    <w:rsid w:val="00EA5B80"/>
    <w:rsid w:val="00EA60AD"/>
    <w:rsid w:val="00EA6A43"/>
    <w:rsid w:val="00EB0D3F"/>
    <w:rsid w:val="00EB12AE"/>
    <w:rsid w:val="00EB29F9"/>
    <w:rsid w:val="00EB5DD1"/>
    <w:rsid w:val="00EC5C2B"/>
    <w:rsid w:val="00EC6323"/>
    <w:rsid w:val="00ED01BA"/>
    <w:rsid w:val="00ED2DA4"/>
    <w:rsid w:val="00ED6440"/>
    <w:rsid w:val="00EE32DF"/>
    <w:rsid w:val="00EE475E"/>
    <w:rsid w:val="00EE6085"/>
    <w:rsid w:val="00EE7B48"/>
    <w:rsid w:val="00EE7C7E"/>
    <w:rsid w:val="00EF1460"/>
    <w:rsid w:val="00EF4477"/>
    <w:rsid w:val="00EF5143"/>
    <w:rsid w:val="00EF53EC"/>
    <w:rsid w:val="00F1575D"/>
    <w:rsid w:val="00F17558"/>
    <w:rsid w:val="00F23128"/>
    <w:rsid w:val="00F25EF8"/>
    <w:rsid w:val="00F30A0C"/>
    <w:rsid w:val="00F34412"/>
    <w:rsid w:val="00F3453E"/>
    <w:rsid w:val="00F35018"/>
    <w:rsid w:val="00F35E43"/>
    <w:rsid w:val="00F41007"/>
    <w:rsid w:val="00F41B79"/>
    <w:rsid w:val="00F47325"/>
    <w:rsid w:val="00F47FC1"/>
    <w:rsid w:val="00F51DA5"/>
    <w:rsid w:val="00F54839"/>
    <w:rsid w:val="00F62825"/>
    <w:rsid w:val="00F64FB9"/>
    <w:rsid w:val="00F72153"/>
    <w:rsid w:val="00F770DF"/>
    <w:rsid w:val="00F8447D"/>
    <w:rsid w:val="00F86433"/>
    <w:rsid w:val="00F87816"/>
    <w:rsid w:val="00F93BA8"/>
    <w:rsid w:val="00F94C3D"/>
    <w:rsid w:val="00F97F91"/>
    <w:rsid w:val="00FA0640"/>
    <w:rsid w:val="00FA37CB"/>
    <w:rsid w:val="00FA384E"/>
    <w:rsid w:val="00FA78AB"/>
    <w:rsid w:val="00FB1573"/>
    <w:rsid w:val="00FB2C96"/>
    <w:rsid w:val="00FB6590"/>
    <w:rsid w:val="00FB65AA"/>
    <w:rsid w:val="00FC0535"/>
    <w:rsid w:val="00FC4582"/>
    <w:rsid w:val="00FD6269"/>
    <w:rsid w:val="00FD746D"/>
    <w:rsid w:val="00FE58CA"/>
    <w:rsid w:val="00FE6D35"/>
    <w:rsid w:val="00FE6E49"/>
    <w:rsid w:val="00FF0C10"/>
    <w:rsid w:val="00FF4356"/>
    <w:rsid w:val="00FF4C7B"/>
    <w:rsid w:val="00FF67EE"/>
    <w:rsid w:val="00FF6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C6819-8CC0-4700-8B3E-7065872E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7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5535B"/>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F41B79"/>
    <w:pPr>
      <w:keepNext/>
      <w:outlineLvl w:val="2"/>
    </w:pPr>
    <w:rPr>
      <w:b/>
      <w:bCs/>
      <w:w w:val="11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1B79"/>
    <w:rPr>
      <w:rFonts w:ascii="Times New Roman" w:eastAsia="Times New Roman" w:hAnsi="Times New Roman" w:cs="Times New Roman"/>
      <w:b/>
      <w:bCs/>
      <w:w w:val="110"/>
      <w:sz w:val="24"/>
      <w:szCs w:val="24"/>
      <w:lang w:eastAsia="ru-RU"/>
    </w:rPr>
  </w:style>
  <w:style w:type="paragraph" w:styleId="a3">
    <w:name w:val="Body Text"/>
    <w:basedOn w:val="a"/>
    <w:link w:val="a4"/>
    <w:rsid w:val="00F41B79"/>
    <w:rPr>
      <w:sz w:val="18"/>
      <w:szCs w:val="18"/>
    </w:rPr>
  </w:style>
  <w:style w:type="character" w:customStyle="1" w:styleId="a4">
    <w:name w:val="Основной текст Знак"/>
    <w:basedOn w:val="a0"/>
    <w:link w:val="a3"/>
    <w:rsid w:val="00F41B79"/>
    <w:rPr>
      <w:rFonts w:ascii="Times New Roman" w:eastAsia="Times New Roman" w:hAnsi="Times New Roman" w:cs="Times New Roman"/>
      <w:sz w:val="18"/>
      <w:szCs w:val="18"/>
      <w:lang w:eastAsia="ru-RU"/>
    </w:rPr>
  </w:style>
  <w:style w:type="paragraph" w:styleId="a5">
    <w:name w:val="header"/>
    <w:basedOn w:val="a"/>
    <w:link w:val="a6"/>
    <w:rsid w:val="00F41B79"/>
    <w:pPr>
      <w:tabs>
        <w:tab w:val="center" w:pos="4677"/>
        <w:tab w:val="right" w:pos="9355"/>
      </w:tabs>
    </w:pPr>
  </w:style>
  <w:style w:type="character" w:customStyle="1" w:styleId="a6">
    <w:name w:val="Верхний колонтитул Знак"/>
    <w:basedOn w:val="a0"/>
    <w:link w:val="a5"/>
    <w:rsid w:val="00F41B79"/>
    <w:rPr>
      <w:rFonts w:ascii="Times New Roman" w:eastAsia="Times New Roman" w:hAnsi="Times New Roman" w:cs="Times New Roman"/>
      <w:sz w:val="28"/>
      <w:szCs w:val="28"/>
      <w:lang w:eastAsia="ru-RU"/>
    </w:rPr>
  </w:style>
  <w:style w:type="paragraph" w:customStyle="1" w:styleId="ConsPlusNormal">
    <w:name w:val="ConsPlusNormal"/>
    <w:rsid w:val="00F41B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F41B79"/>
  </w:style>
  <w:style w:type="character" w:styleId="a8">
    <w:name w:val="Hyperlink"/>
    <w:basedOn w:val="a0"/>
    <w:uiPriority w:val="99"/>
    <w:unhideWhenUsed/>
    <w:rsid w:val="00551367"/>
    <w:rPr>
      <w:color w:val="0000FF" w:themeColor="hyperlink"/>
      <w:u w:val="single"/>
    </w:rPr>
  </w:style>
  <w:style w:type="paragraph" w:styleId="a9">
    <w:name w:val="List Paragraph"/>
    <w:basedOn w:val="a"/>
    <w:uiPriority w:val="34"/>
    <w:qFormat/>
    <w:rsid w:val="00766CF2"/>
    <w:pPr>
      <w:ind w:left="720"/>
      <w:contextualSpacing/>
    </w:pPr>
  </w:style>
  <w:style w:type="paragraph" w:styleId="aa">
    <w:name w:val="footer"/>
    <w:basedOn w:val="a"/>
    <w:link w:val="ab"/>
    <w:uiPriority w:val="99"/>
    <w:semiHidden/>
    <w:unhideWhenUsed/>
    <w:rsid w:val="00C5525C"/>
    <w:pPr>
      <w:tabs>
        <w:tab w:val="center" w:pos="4677"/>
        <w:tab w:val="right" w:pos="9355"/>
      </w:tabs>
    </w:pPr>
  </w:style>
  <w:style w:type="character" w:customStyle="1" w:styleId="ab">
    <w:name w:val="Нижний колонтитул Знак"/>
    <w:basedOn w:val="a0"/>
    <w:link w:val="aa"/>
    <w:uiPriority w:val="99"/>
    <w:semiHidden/>
    <w:rsid w:val="00C5525C"/>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A57B97"/>
    <w:rPr>
      <w:rFonts w:ascii="Tahoma" w:hAnsi="Tahoma" w:cs="Tahoma"/>
      <w:sz w:val="16"/>
      <w:szCs w:val="16"/>
    </w:rPr>
  </w:style>
  <w:style w:type="character" w:customStyle="1" w:styleId="ad">
    <w:name w:val="Текст выноски Знак"/>
    <w:basedOn w:val="a0"/>
    <w:link w:val="ac"/>
    <w:uiPriority w:val="99"/>
    <w:semiHidden/>
    <w:rsid w:val="00A57B97"/>
    <w:rPr>
      <w:rFonts w:ascii="Tahoma" w:eastAsia="Times New Roman" w:hAnsi="Tahoma" w:cs="Tahoma"/>
      <w:sz w:val="16"/>
      <w:szCs w:val="16"/>
      <w:lang w:eastAsia="ru-RU"/>
    </w:rPr>
  </w:style>
  <w:style w:type="character" w:customStyle="1" w:styleId="apple-converted-space">
    <w:name w:val="apple-converted-space"/>
    <w:basedOn w:val="a0"/>
    <w:rsid w:val="007368B8"/>
  </w:style>
  <w:style w:type="character" w:customStyle="1" w:styleId="ae">
    <w:name w:val="Цветовое выделение"/>
    <w:uiPriority w:val="99"/>
    <w:rsid w:val="007F5219"/>
    <w:rPr>
      <w:b/>
      <w:bCs/>
      <w:color w:val="26282F"/>
    </w:rPr>
  </w:style>
  <w:style w:type="character" w:customStyle="1" w:styleId="af">
    <w:name w:val="Гипертекстовая ссылка"/>
    <w:basedOn w:val="ae"/>
    <w:uiPriority w:val="99"/>
    <w:rsid w:val="007F5219"/>
    <w:rPr>
      <w:b/>
      <w:bCs/>
      <w:color w:val="106BBE"/>
    </w:rPr>
  </w:style>
  <w:style w:type="paragraph" w:customStyle="1" w:styleId="af0">
    <w:name w:val="Нормальный (таблица)"/>
    <w:basedOn w:val="a"/>
    <w:next w:val="a"/>
    <w:uiPriority w:val="99"/>
    <w:rsid w:val="007F5219"/>
    <w:pPr>
      <w:autoSpaceDE w:val="0"/>
      <w:autoSpaceDN w:val="0"/>
      <w:adjustRightInd w:val="0"/>
      <w:jc w:val="both"/>
    </w:pPr>
    <w:rPr>
      <w:rFonts w:ascii="Arial" w:eastAsiaTheme="minorHAnsi" w:hAnsi="Arial" w:cs="Arial"/>
      <w:sz w:val="24"/>
      <w:szCs w:val="24"/>
      <w:lang w:eastAsia="en-US"/>
    </w:rPr>
  </w:style>
  <w:style w:type="table" w:styleId="af1">
    <w:name w:val="Table Grid"/>
    <w:basedOn w:val="a1"/>
    <w:uiPriority w:val="59"/>
    <w:rsid w:val="00FC0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535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2D55233A65C4B3F1AA01C3C7B326E1D88CCA4466DA8870BCE82D70ABF9AB006789CE0A6D3538EBF989DCABC7B535EB5D8E55BF3778D67yCf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F992-A25B-4A57-BD44-B4B749CE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2300-01-038</dc:creator>
  <cp:lastModifiedBy>Голубков Игорь Николаевич</cp:lastModifiedBy>
  <cp:revision>2</cp:revision>
  <cp:lastPrinted>2022-11-14T11:46:00Z</cp:lastPrinted>
  <dcterms:created xsi:type="dcterms:W3CDTF">2022-11-15T07:50:00Z</dcterms:created>
  <dcterms:modified xsi:type="dcterms:W3CDTF">2022-11-15T07:50:00Z</dcterms:modified>
</cp:coreProperties>
</file>