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Pr="0059165E" w:rsidRDefault="003B71A7" w:rsidP="0027712B">
      <w:pPr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59165E">
        <w:rPr>
          <w:bCs/>
          <w:color w:val="000000" w:themeColor="text1"/>
          <w:sz w:val="28"/>
          <w:szCs w:val="28"/>
          <w:lang w:eastAsia="ru-RU"/>
        </w:rPr>
        <w:t xml:space="preserve">Перечень </w:t>
      </w:r>
      <w:r w:rsidR="009C7AE5" w:rsidRPr="0059165E">
        <w:rPr>
          <w:bCs/>
          <w:color w:val="000000" w:themeColor="text1"/>
          <w:sz w:val="28"/>
          <w:szCs w:val="28"/>
          <w:lang w:eastAsia="ru-RU"/>
        </w:rPr>
        <w:t>вопросов для участников публичных консультаций</w:t>
      </w:r>
    </w:p>
    <w:p w:rsidR="00133B32" w:rsidRDefault="009C7AE5" w:rsidP="00133B32">
      <w:pPr>
        <w:jc w:val="center"/>
        <w:rPr>
          <w:color w:val="000000"/>
          <w:sz w:val="28"/>
          <w:szCs w:val="28"/>
        </w:rPr>
      </w:pPr>
      <w:r w:rsidRPr="0059165E">
        <w:rPr>
          <w:bCs/>
          <w:color w:val="000000" w:themeColor="text1"/>
          <w:sz w:val="28"/>
          <w:szCs w:val="28"/>
          <w:lang w:eastAsia="ru-RU"/>
        </w:rPr>
        <w:t xml:space="preserve">по отчёту об оценке фактического воздействия </w:t>
      </w:r>
      <w:r w:rsidR="0027712B" w:rsidRPr="0059165E">
        <w:rPr>
          <w:color w:val="000000" w:themeColor="text1"/>
          <w:sz w:val="28"/>
          <w:szCs w:val="28"/>
        </w:rPr>
        <w:t xml:space="preserve">постановления </w:t>
      </w:r>
      <w:r w:rsidR="00133B32" w:rsidRPr="00E07BC8">
        <w:rPr>
          <w:color w:val="000000"/>
          <w:sz w:val="28"/>
          <w:szCs w:val="28"/>
        </w:rPr>
        <w:t xml:space="preserve">администрации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3B71A7" w:rsidRPr="0059165E" w:rsidRDefault="00133B32" w:rsidP="00133B32">
      <w:pPr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E07BC8">
        <w:rPr>
          <w:color w:val="000000"/>
          <w:sz w:val="28"/>
          <w:szCs w:val="28"/>
        </w:rPr>
        <w:t>(с изменениями от 9 сентября 2021 года № 1410)</w:t>
      </w:r>
      <w:r w:rsidR="00D45E32" w:rsidRPr="0059165E">
        <w:rPr>
          <w:color w:val="000000" w:themeColor="text1"/>
          <w:sz w:val="28"/>
          <w:szCs w:val="28"/>
        </w:rPr>
        <w:t>.</w:t>
      </w:r>
    </w:p>
    <w:p w:rsidR="009C7AE5" w:rsidRDefault="009C7AE5" w:rsidP="0070739D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</w:p>
    <w:p w:rsidR="0035787C" w:rsidRPr="0059165E" w:rsidRDefault="0035787C" w:rsidP="0070739D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0739D" w:rsidRPr="0059165E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bookmarkStart w:id="1" w:name="sub_2001"/>
      <w:r w:rsidRPr="0059165E">
        <w:rPr>
          <w:color w:val="000000" w:themeColor="text1"/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27712B" w:rsidRDefault="009C7AE5" w:rsidP="0070739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2"/>
      <w:bookmarkEnd w:id="1"/>
      <w:r w:rsidRPr="0059165E">
        <w:rPr>
          <w:color w:val="000000" w:themeColor="text1"/>
          <w:sz w:val="28"/>
          <w:szCs w:val="28"/>
          <w:lang w:eastAsia="ru-RU"/>
        </w:rPr>
        <w:t xml:space="preserve">Достигнуты ли цели правового регулирования (в </w:t>
      </w:r>
      <w:r w:rsidRPr="0070739D">
        <w:rPr>
          <w:sz w:val="28"/>
          <w:szCs w:val="28"/>
          <w:lang w:eastAsia="ru-RU"/>
        </w:rPr>
        <w:t>случае недостижения</w:t>
      </w:r>
      <w:r w:rsidR="00AA508A">
        <w:rPr>
          <w:sz w:val="28"/>
          <w:szCs w:val="28"/>
          <w:lang w:eastAsia="ru-RU"/>
        </w:rPr>
        <w:t xml:space="preserve"> </w:t>
      </w:r>
      <w:r w:rsidRPr="0070739D">
        <w:rPr>
          <w:sz w:val="28"/>
          <w:szCs w:val="28"/>
          <w:lang w:eastAsia="ru-RU"/>
        </w:rPr>
        <w:t>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27712B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3"/>
      <w:bookmarkEnd w:id="2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27712B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4"/>
      <w:bookmarkEnd w:id="3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27712B" w:rsidRDefault="009C7AE5" w:rsidP="0027712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05"/>
      <w:bookmarkEnd w:id="4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27712B" w:rsidRDefault="009C7AE5" w:rsidP="0027712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1"/>
      <w:bookmarkEnd w:id="5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27712B" w:rsidRDefault="009C7AE5" w:rsidP="0027712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7" w:name="sub_2052"/>
      <w:bookmarkEnd w:id="6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9C7AE5" w:rsidRPr="0059165E" w:rsidRDefault="009C7AE5" w:rsidP="005916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8" w:name="sub_2053"/>
      <w:bookmarkEnd w:id="7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  <w:bookmarkEnd w:id="8"/>
    </w:p>
    <w:sectPr w:rsidR="009C7AE5" w:rsidRPr="0059165E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841DB"/>
    <w:rsid w:val="00133B32"/>
    <w:rsid w:val="001E4FA9"/>
    <w:rsid w:val="0027712B"/>
    <w:rsid w:val="0035787C"/>
    <w:rsid w:val="003A0576"/>
    <w:rsid w:val="003B38FF"/>
    <w:rsid w:val="003B71A7"/>
    <w:rsid w:val="004F471D"/>
    <w:rsid w:val="0059165E"/>
    <w:rsid w:val="0070739D"/>
    <w:rsid w:val="00976EEB"/>
    <w:rsid w:val="009C7AE5"/>
    <w:rsid w:val="00AA508A"/>
    <w:rsid w:val="00AA6CEB"/>
    <w:rsid w:val="00CB258D"/>
    <w:rsid w:val="00CC5008"/>
    <w:rsid w:val="00D45E32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0CD1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21</cp:revision>
  <dcterms:created xsi:type="dcterms:W3CDTF">2021-04-08T10:49:00Z</dcterms:created>
  <dcterms:modified xsi:type="dcterms:W3CDTF">2022-09-02T06:19:00Z</dcterms:modified>
</cp:coreProperties>
</file>