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3E131" w14:textId="2CA55E3E" w:rsidR="00E164C9" w:rsidRPr="00F5002A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76FFC6FD" wp14:editId="4D81D45E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49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169"/>
                              <w:gridCol w:w="5076"/>
                            </w:tblGrid>
                            <w:tr w:rsidR="00E164C9" w14:paraId="72151D26" w14:textId="77777777" w:rsidTr="00246D4E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012C8B7E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" w:type="dxa"/>
                                  <w:shd w:val="clear" w:color="auto" w:fill="auto"/>
                                </w:tcPr>
                                <w:p w14:paraId="24F00C9C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28207A1E" w14:textId="77777777" w:rsidR="001458A0" w:rsidRPr="00246D4E" w:rsidRDefault="001458A0" w:rsidP="00325355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83EB752" w14:textId="11BCF078" w:rsidR="00D8167B" w:rsidRPr="00246D4E" w:rsidRDefault="00B931E7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7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Начальнику</w:t>
                                  </w:r>
                                </w:p>
                                <w:p w14:paraId="690B7245" w14:textId="5B8DFB96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>финансового управления администр</w:t>
                                  </w:r>
                                  <w:r w:rsidR="00E0344D">
                                    <w:rPr>
                                      <w:sz w:val="28"/>
                                    </w:rPr>
                                    <w:t>ации муниципального образования</w:t>
                                  </w:r>
                                </w:p>
                                <w:p w14:paraId="772BA4B8" w14:textId="3D2CE5E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 xml:space="preserve">Каневской </w:t>
                                  </w:r>
                                  <w:r w:rsidR="00E70E59">
                                    <w:rPr>
                                      <w:sz w:val="28"/>
                                    </w:rPr>
                                    <w:t xml:space="preserve">муниципальный </w:t>
                                  </w:r>
                                  <w:r w:rsidRPr="00246D4E">
                                    <w:rPr>
                                      <w:sz w:val="28"/>
                                    </w:rPr>
                                    <w:t xml:space="preserve">район </w:t>
                                  </w:r>
                                </w:p>
                                <w:p w14:paraId="605B1702" w14:textId="0AA44203" w:rsidR="00D8167B" w:rsidRDefault="00E70E59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5A852822" w14:textId="77777777" w:rsidR="00E70E59" w:rsidRPr="00246D4E" w:rsidRDefault="00E70E59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921D5D6" w14:textId="218EA4C9" w:rsidR="00E164C9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>Битюков</w:t>
                                  </w:r>
                                  <w:r>
                                    <w:rPr>
                                      <w:sz w:val="28"/>
                                    </w:rPr>
                                    <w:t>у</w:t>
                                  </w:r>
                                  <w:r w:rsidRPr="00246D4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246D4E">
                                    <w:rPr>
                                      <w:sz w:val="28"/>
                                    </w:rPr>
                                    <w:t>А.И.</w:t>
                                  </w:r>
                                </w:p>
                              </w:tc>
                            </w:tr>
                          </w:tbl>
                          <w:p w14:paraId="2F0C33AA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FC6F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949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169"/>
                        <w:gridCol w:w="5076"/>
                      </w:tblGrid>
                      <w:tr w:rsidR="00E164C9" w14:paraId="72151D26" w14:textId="77777777" w:rsidTr="00246D4E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012C8B7E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9" w:type="dxa"/>
                            <w:shd w:val="clear" w:color="auto" w:fill="auto"/>
                          </w:tcPr>
                          <w:p w14:paraId="24F00C9C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28207A1E" w14:textId="77777777" w:rsidR="001458A0" w:rsidRPr="00246D4E" w:rsidRDefault="001458A0" w:rsidP="00325355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83EB752" w14:textId="11BCF078" w:rsidR="00D8167B" w:rsidRPr="00246D4E" w:rsidRDefault="00B931E7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7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Начальнику</w:t>
                            </w:r>
                          </w:p>
                          <w:p w14:paraId="690B7245" w14:textId="5B8DFB96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>финансового управления администр</w:t>
                            </w:r>
                            <w:r w:rsidR="00E0344D">
                              <w:rPr>
                                <w:sz w:val="28"/>
                              </w:rPr>
                              <w:t>ации муниципального образования</w:t>
                            </w:r>
                          </w:p>
                          <w:p w14:paraId="772BA4B8" w14:textId="3D2CE5E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 xml:space="preserve">Каневской </w:t>
                            </w:r>
                            <w:r w:rsidR="00E70E59">
                              <w:rPr>
                                <w:sz w:val="28"/>
                              </w:rPr>
                              <w:t xml:space="preserve">муниципальный </w:t>
                            </w:r>
                            <w:r w:rsidRPr="00246D4E">
                              <w:rPr>
                                <w:sz w:val="28"/>
                              </w:rPr>
                              <w:t xml:space="preserve">район </w:t>
                            </w:r>
                          </w:p>
                          <w:p w14:paraId="605B1702" w14:textId="0AA44203" w:rsidR="00D8167B" w:rsidRDefault="00E70E59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5A852822" w14:textId="77777777" w:rsidR="00E70E59" w:rsidRPr="00246D4E" w:rsidRDefault="00E70E59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921D5D6" w14:textId="218EA4C9" w:rsidR="00E164C9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>Битюков</w:t>
                            </w:r>
                            <w:r>
                              <w:rPr>
                                <w:sz w:val="28"/>
                              </w:rPr>
                              <w:t>у</w:t>
                            </w:r>
                            <w:r w:rsidRPr="00246D4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46D4E">
                              <w:rPr>
                                <w:sz w:val="28"/>
                              </w:rPr>
                              <w:t>А.И.</w:t>
                            </w:r>
                          </w:p>
                        </w:tc>
                      </w:tr>
                    </w:tbl>
                    <w:p w14:paraId="2F0C33AA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275FB2">
        <w:rPr>
          <w:color w:val="000000"/>
          <w:sz w:val="28"/>
        </w:rPr>
        <w:t>2</w:t>
      </w:r>
      <w:r w:rsidR="00E86D90">
        <w:rPr>
          <w:color w:val="000000"/>
          <w:sz w:val="28"/>
        </w:rPr>
        <w:t>7</w:t>
      </w:r>
      <w:r w:rsidR="00C525AE">
        <w:rPr>
          <w:color w:val="000000"/>
          <w:sz w:val="28"/>
        </w:rPr>
        <w:t>.</w:t>
      </w:r>
      <w:r w:rsidR="00A648D6">
        <w:rPr>
          <w:color w:val="000000"/>
          <w:sz w:val="28"/>
        </w:rPr>
        <w:t>0</w:t>
      </w:r>
      <w:r w:rsidR="00275FB2">
        <w:rPr>
          <w:color w:val="000000"/>
          <w:sz w:val="28"/>
        </w:rPr>
        <w:t>5</w:t>
      </w:r>
      <w:r w:rsidR="002A3BA8">
        <w:rPr>
          <w:color w:val="000000"/>
          <w:sz w:val="28"/>
        </w:rPr>
        <w:t>.202</w:t>
      </w:r>
      <w:r w:rsidR="00A648D6">
        <w:rPr>
          <w:color w:val="000000"/>
          <w:sz w:val="28"/>
        </w:rPr>
        <w:t>5</w:t>
      </w:r>
      <w:r w:rsidR="00E827B8">
        <w:rPr>
          <w:color w:val="000000"/>
          <w:sz w:val="28"/>
        </w:rPr>
        <w:t xml:space="preserve"> г. № 08</w:t>
      </w:r>
      <w:r w:rsidRPr="00676E06">
        <w:rPr>
          <w:color w:val="000000"/>
          <w:sz w:val="28"/>
        </w:rPr>
        <w:t>-0</w:t>
      </w:r>
      <w:r w:rsidR="00E827B8">
        <w:rPr>
          <w:color w:val="000000"/>
          <w:sz w:val="28"/>
        </w:rPr>
        <w:t>9</w:t>
      </w:r>
      <w:r w:rsidRPr="00676E06">
        <w:rPr>
          <w:color w:val="000000"/>
          <w:sz w:val="28"/>
        </w:rPr>
        <w:t>/</w:t>
      </w:r>
      <w:r w:rsidR="00E86D90">
        <w:rPr>
          <w:color w:val="000000"/>
          <w:sz w:val="28"/>
        </w:rPr>
        <w:t>45</w:t>
      </w:r>
    </w:p>
    <w:p w14:paraId="1B52B732" w14:textId="77777777" w:rsidR="00E164C9" w:rsidRDefault="00E164C9" w:rsidP="00E164C9">
      <w:pPr>
        <w:rPr>
          <w:color w:val="000000"/>
          <w:sz w:val="28"/>
        </w:rPr>
      </w:pPr>
    </w:p>
    <w:p w14:paraId="4F4ABAF4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00F2FF8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0542A70F" w14:textId="27227369" w:rsidR="00454408" w:rsidRDefault="00454408" w:rsidP="00F366C7">
      <w:pPr>
        <w:suppressAutoHyphens/>
        <w:jc w:val="center"/>
        <w:rPr>
          <w:sz w:val="28"/>
          <w:szCs w:val="28"/>
        </w:rPr>
      </w:pPr>
      <w:r w:rsidRPr="00C20AC9">
        <w:rPr>
          <w:sz w:val="28"/>
          <w:szCs w:val="28"/>
        </w:rPr>
        <w:t xml:space="preserve">по результатам экспертизы проекта </w:t>
      </w:r>
      <w:r w:rsidR="00275FB2">
        <w:rPr>
          <w:sz w:val="28"/>
          <w:szCs w:val="28"/>
        </w:rPr>
        <w:t xml:space="preserve">постановления администрации </w:t>
      </w:r>
      <w:r w:rsidRPr="00C20AC9">
        <w:rPr>
          <w:sz w:val="28"/>
          <w:szCs w:val="28"/>
        </w:rPr>
        <w:t xml:space="preserve">муниципального образования </w:t>
      </w:r>
      <w:r w:rsidR="00245551" w:rsidRPr="00245551">
        <w:rPr>
          <w:sz w:val="28"/>
          <w:szCs w:val="28"/>
        </w:rPr>
        <w:t xml:space="preserve">Каневской муниципальный район Краснодарского края </w:t>
      </w:r>
      <w:r w:rsidR="00F366C7" w:rsidRPr="00F366C7">
        <w:rPr>
          <w:sz w:val="28"/>
          <w:szCs w:val="28"/>
        </w:rPr>
        <w:t>«Об утверждении порядка использования бюджетных ассигнований резервного фонда администрации муниципального образования Каневской муниципальный район Краснодарского края»</w:t>
      </w:r>
    </w:p>
    <w:p w14:paraId="6FB23D36" w14:textId="77777777" w:rsidR="00F366C7" w:rsidRPr="00823863" w:rsidRDefault="00F366C7" w:rsidP="00F366C7">
      <w:pPr>
        <w:suppressAutoHyphens/>
        <w:jc w:val="center"/>
        <w:rPr>
          <w:b/>
          <w:sz w:val="28"/>
          <w:szCs w:val="28"/>
        </w:rPr>
      </w:pPr>
    </w:p>
    <w:p w14:paraId="14C625D1" w14:textId="42FF03D7" w:rsidR="00454408" w:rsidRPr="000441E4" w:rsidRDefault="00454408" w:rsidP="00391F6A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0441E4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0344D" w:rsidRPr="00E0344D">
        <w:rPr>
          <w:sz w:val="28"/>
          <w:szCs w:val="28"/>
        </w:rPr>
        <w:t>Каневской муниципальный район Краснодарского края</w:t>
      </w:r>
      <w:r w:rsidRPr="00E0344D">
        <w:rPr>
          <w:sz w:val="28"/>
          <w:szCs w:val="28"/>
        </w:rPr>
        <w:t>,</w:t>
      </w:r>
      <w:r w:rsidR="00E0344D">
        <w:rPr>
          <w:sz w:val="28"/>
          <w:szCs w:val="28"/>
        </w:rPr>
        <w:t xml:space="preserve"> </w:t>
      </w:r>
      <w:r w:rsidRPr="000441E4">
        <w:rPr>
          <w:sz w:val="28"/>
          <w:szCs w:val="28"/>
        </w:rPr>
        <w:t xml:space="preserve">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C35D90" w:rsidRPr="00C35D90">
        <w:rPr>
          <w:sz w:val="28"/>
          <w:szCs w:val="28"/>
        </w:rPr>
        <w:t>Каневской муниципальный район Краснодарского края</w:t>
      </w:r>
      <w:r w:rsidRPr="00C35D90">
        <w:rPr>
          <w:sz w:val="28"/>
          <w:szCs w:val="28"/>
        </w:rPr>
        <w:t>,</w:t>
      </w:r>
      <w:r w:rsidRPr="000441E4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391F6A">
        <w:rPr>
          <w:sz w:val="28"/>
          <w:szCs w:val="28"/>
        </w:rPr>
        <w:t>постановления администрации</w:t>
      </w:r>
      <w:r w:rsidRPr="000441E4">
        <w:rPr>
          <w:sz w:val="28"/>
          <w:szCs w:val="28"/>
        </w:rPr>
        <w:t xml:space="preserve"> муниципально</w:t>
      </w:r>
      <w:r w:rsidR="00A24661" w:rsidRPr="000441E4">
        <w:rPr>
          <w:sz w:val="28"/>
          <w:szCs w:val="28"/>
        </w:rPr>
        <w:t xml:space="preserve">го образования </w:t>
      </w:r>
      <w:r w:rsidR="00245551" w:rsidRPr="00245551">
        <w:rPr>
          <w:sz w:val="28"/>
          <w:szCs w:val="28"/>
        </w:rPr>
        <w:t>Каневской муниципальный район Краснодарского края «</w:t>
      </w:r>
      <w:r w:rsidR="00F366C7" w:rsidRPr="00F366C7">
        <w:rPr>
          <w:sz w:val="28"/>
          <w:szCs w:val="28"/>
        </w:rPr>
        <w:t>Об утверждении порядка использования бюджетных ассигнований резервного фонда администрации муниципального образования Каневской муниципальный район Краснодарского края»</w:t>
      </w:r>
      <w:r w:rsidR="00F366C7">
        <w:rPr>
          <w:sz w:val="28"/>
          <w:szCs w:val="28"/>
        </w:rPr>
        <w:t xml:space="preserve"> </w:t>
      </w:r>
      <w:r w:rsidRPr="000441E4">
        <w:rPr>
          <w:sz w:val="28"/>
          <w:szCs w:val="28"/>
        </w:rPr>
        <w:t>установил:</w:t>
      </w:r>
    </w:p>
    <w:p w14:paraId="10A5786E" w14:textId="320613A0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1. Проект нормативного правового акта размещен на сайте администрации муниципального образования </w:t>
      </w:r>
      <w:r w:rsidR="00C35D90" w:rsidRPr="00C35D90">
        <w:rPr>
          <w:rFonts w:cs="LinePrinter"/>
          <w:b w:val="0"/>
          <w:bCs w:val="0"/>
          <w:sz w:val="28"/>
          <w:szCs w:val="28"/>
          <w:lang w:eastAsia="ar-SA"/>
        </w:rPr>
        <w:t>Каневской муниципальный район Краснодарского края</w:t>
      </w:r>
      <w:r w:rsidRPr="00C35D90">
        <w:rPr>
          <w:rFonts w:cs="LinePrinter"/>
          <w:b w:val="0"/>
          <w:bCs w:val="0"/>
          <w:sz w:val="28"/>
          <w:szCs w:val="28"/>
          <w:lang w:eastAsia="ar-SA"/>
        </w:rPr>
        <w:t>,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lastRenderedPageBreak/>
        <w:t xml:space="preserve">муниципальных нормативных правовых актов и проектов муниципальных нормативных правовых актов муниципального образования </w:t>
      </w:r>
      <w:r w:rsidR="00C35D90" w:rsidRPr="00C35D90">
        <w:rPr>
          <w:rFonts w:cs="LinePrinter"/>
          <w:b w:val="0"/>
          <w:bCs w:val="0"/>
          <w:sz w:val="28"/>
          <w:szCs w:val="28"/>
          <w:lang w:eastAsia="ar-SA"/>
        </w:rPr>
        <w:t>Каневской муниципальный район Краснодарского края</w:t>
      </w:r>
      <w:r w:rsidRPr="00C35D90">
        <w:rPr>
          <w:rFonts w:cs="LinePrinter"/>
          <w:b w:val="0"/>
          <w:bCs w:val="0"/>
          <w:sz w:val="28"/>
          <w:szCs w:val="28"/>
          <w:lang w:eastAsia="ar-SA"/>
        </w:rPr>
        <w:t>.</w:t>
      </w:r>
    </w:p>
    <w:p w14:paraId="3709BB99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2. В срок, установленный пунктом 1.6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район, утвержденного постановлением администрации муниципального образования Каневской район от 15 мая 2012 года № 690, от независимых экспертов заключения не поступили.</w:t>
      </w:r>
    </w:p>
    <w:p w14:paraId="0B6EB9CC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31DA7916" w14:textId="77777777" w:rsidR="00E164C9" w:rsidRPr="00CF7147" w:rsidRDefault="00454408" w:rsidP="00454408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4. Проект нормативного правового акта может быть рекомендован для официального принятия.</w:t>
      </w:r>
    </w:p>
    <w:p w14:paraId="256420C1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0D4944D6" w14:textId="77777777" w:rsidR="00454408" w:rsidRDefault="00454408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EE28C79" w14:textId="77777777" w:rsidR="00454408" w:rsidRPr="00CF7147" w:rsidRDefault="00454408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54B8B70E" w14:textId="77777777" w:rsidR="003317DF" w:rsidRPr="00CF7147" w:rsidRDefault="003317DF" w:rsidP="003317DF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2D603C16" w14:textId="77777777" w:rsidR="00C35D90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DE10D1">
        <w:rPr>
          <w:b w:val="0"/>
          <w:sz w:val="28"/>
          <w:szCs w:val="28"/>
        </w:rPr>
        <w:t>юридического отдела</w:t>
      </w:r>
    </w:p>
    <w:p w14:paraId="4D53854D" w14:textId="4EAD3A40" w:rsidR="003317DF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администрации</w:t>
      </w:r>
    </w:p>
    <w:p w14:paraId="182DC66C" w14:textId="77777777" w:rsidR="003317DF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14:paraId="2D09D346" w14:textId="124890F8" w:rsidR="00C35D90" w:rsidRDefault="00C35D90" w:rsidP="003317D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Каневской муниципальный район</w:t>
      </w:r>
    </w:p>
    <w:p w14:paraId="2F21E2D8" w14:textId="6A346006" w:rsidR="003317DF" w:rsidRPr="00D8167B" w:rsidRDefault="00C35D90" w:rsidP="003317DF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C35D90">
        <w:rPr>
          <w:sz w:val="28"/>
          <w:szCs w:val="28"/>
        </w:rPr>
        <w:t>Краснодарского края</w:t>
      </w:r>
      <w:r w:rsidR="003317DF" w:rsidRPr="00C35D90">
        <w:rPr>
          <w:sz w:val="28"/>
          <w:szCs w:val="28"/>
        </w:rPr>
        <w:t xml:space="preserve"> </w:t>
      </w:r>
      <w:r w:rsidR="003317DF" w:rsidRPr="00DE10D1">
        <w:rPr>
          <w:sz w:val="28"/>
          <w:szCs w:val="28"/>
        </w:rPr>
        <w:t xml:space="preserve">          </w:t>
      </w:r>
      <w:r w:rsidR="003317D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3317DF">
        <w:rPr>
          <w:sz w:val="28"/>
          <w:szCs w:val="28"/>
        </w:rPr>
        <w:t xml:space="preserve">                                                         </w:t>
      </w:r>
      <w:r w:rsidR="003317DF" w:rsidRPr="00DE10D1">
        <w:rPr>
          <w:sz w:val="28"/>
          <w:szCs w:val="28"/>
        </w:rPr>
        <w:t xml:space="preserve">    </w:t>
      </w:r>
      <w:r w:rsidR="003317DF">
        <w:rPr>
          <w:sz w:val="28"/>
          <w:szCs w:val="28"/>
        </w:rPr>
        <w:t>С.П. Гончаров</w:t>
      </w:r>
    </w:p>
    <w:p w14:paraId="3309F067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F5876A3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FCC0F2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726F0185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79A32CB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619B69B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2346941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FB6A42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CC529B7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2DE2361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3F00082B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7F4641D8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558EEB5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7FCA7DA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6445395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564726D0" w14:textId="585B9726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CC2679E" w14:textId="070D8D8C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400B82C" w14:textId="3E9B492E" w:rsidR="00332473" w:rsidRDefault="00332473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14:paraId="66532FC4" w14:textId="4B6E0B3D" w:rsidR="00391F6A" w:rsidRDefault="00391F6A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57B2083D" w14:textId="24E021B7" w:rsidR="00391F6A" w:rsidRDefault="00391F6A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02A8CF6F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  <w:lang w:eastAsia="ru-RU"/>
        </w:rPr>
      </w:pPr>
      <w:r w:rsidRPr="00D8167B">
        <w:rPr>
          <w:rFonts w:cs="Times New Roman"/>
          <w:bCs/>
          <w:sz w:val="24"/>
          <w:szCs w:val="24"/>
          <w:lang w:eastAsia="ru-RU"/>
        </w:rPr>
        <w:t>Мороз Татьяна Ивановна</w:t>
      </w:r>
    </w:p>
    <w:p w14:paraId="65292866" w14:textId="2016C389" w:rsidR="007301D9" w:rsidRPr="00325355" w:rsidRDefault="00D8167B" w:rsidP="00B6686C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D8167B">
        <w:rPr>
          <w:rFonts w:cs="Times New Roman"/>
          <w:bCs/>
          <w:sz w:val="24"/>
          <w:szCs w:val="24"/>
          <w:lang w:eastAsia="ru-RU"/>
        </w:rPr>
        <w:t>+7 (861-64) 7-21-07</w:t>
      </w:r>
    </w:p>
    <w:sectPr w:rsidR="007301D9" w:rsidRPr="00325355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419E7" w14:textId="77777777" w:rsidR="001E72D4" w:rsidRDefault="001E72D4" w:rsidP="00E164C9">
      <w:r>
        <w:separator/>
      </w:r>
    </w:p>
  </w:endnote>
  <w:endnote w:type="continuationSeparator" w:id="0">
    <w:p w14:paraId="4CCCD4C9" w14:textId="77777777" w:rsidR="001E72D4" w:rsidRDefault="001E72D4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CE8C0" w14:textId="77777777" w:rsidR="001E72D4" w:rsidRDefault="001E72D4" w:rsidP="00E164C9">
      <w:r>
        <w:separator/>
      </w:r>
    </w:p>
  </w:footnote>
  <w:footnote w:type="continuationSeparator" w:id="0">
    <w:p w14:paraId="0FD2DBEC" w14:textId="77777777" w:rsidR="001E72D4" w:rsidRDefault="001E72D4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2606"/>
      <w:docPartObj>
        <w:docPartGallery w:val="Page Numbers (Top of Page)"/>
        <w:docPartUnique/>
      </w:docPartObj>
    </w:sdtPr>
    <w:sdtEndPr/>
    <w:sdtContent>
      <w:p w14:paraId="0A4408DE" w14:textId="08BF194C" w:rsidR="00E164C9" w:rsidRDefault="00E16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1A7">
          <w:rPr>
            <w:noProof/>
          </w:rPr>
          <w:t>2</w:t>
        </w:r>
        <w:r>
          <w:fldChar w:fldCharType="end"/>
        </w:r>
      </w:p>
    </w:sdtContent>
  </w:sdt>
  <w:p w14:paraId="6F14DFE6" w14:textId="77777777"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00674"/>
    <w:rsid w:val="00012DE9"/>
    <w:rsid w:val="000441E4"/>
    <w:rsid w:val="00063EA8"/>
    <w:rsid w:val="000A1878"/>
    <w:rsid w:val="000A3489"/>
    <w:rsid w:val="000E71A7"/>
    <w:rsid w:val="00126D35"/>
    <w:rsid w:val="001458A0"/>
    <w:rsid w:val="00163860"/>
    <w:rsid w:val="001E72D4"/>
    <w:rsid w:val="002024D1"/>
    <w:rsid w:val="00204DBE"/>
    <w:rsid w:val="00245551"/>
    <w:rsid w:val="002458E8"/>
    <w:rsid w:val="00246D4E"/>
    <w:rsid w:val="002574C6"/>
    <w:rsid w:val="00261E95"/>
    <w:rsid w:val="00275FB2"/>
    <w:rsid w:val="00284545"/>
    <w:rsid w:val="002A2737"/>
    <w:rsid w:val="002A3BA8"/>
    <w:rsid w:val="002B6948"/>
    <w:rsid w:val="002F7322"/>
    <w:rsid w:val="003002E0"/>
    <w:rsid w:val="00320E5A"/>
    <w:rsid w:val="003251AB"/>
    <w:rsid w:val="00325355"/>
    <w:rsid w:val="003317DF"/>
    <w:rsid w:val="00332473"/>
    <w:rsid w:val="003342A1"/>
    <w:rsid w:val="00365B28"/>
    <w:rsid w:val="0037602F"/>
    <w:rsid w:val="00376A01"/>
    <w:rsid w:val="00391F6A"/>
    <w:rsid w:val="003B4312"/>
    <w:rsid w:val="004030D8"/>
    <w:rsid w:val="00412981"/>
    <w:rsid w:val="00416549"/>
    <w:rsid w:val="00454408"/>
    <w:rsid w:val="0047476D"/>
    <w:rsid w:val="004829CC"/>
    <w:rsid w:val="004A1851"/>
    <w:rsid w:val="004D6B9A"/>
    <w:rsid w:val="004D7B39"/>
    <w:rsid w:val="00531B06"/>
    <w:rsid w:val="005D7E5C"/>
    <w:rsid w:val="005E6A70"/>
    <w:rsid w:val="0062294E"/>
    <w:rsid w:val="00644741"/>
    <w:rsid w:val="00652203"/>
    <w:rsid w:val="006609C3"/>
    <w:rsid w:val="006661BA"/>
    <w:rsid w:val="006D126C"/>
    <w:rsid w:val="006D4FD2"/>
    <w:rsid w:val="006F382E"/>
    <w:rsid w:val="00710882"/>
    <w:rsid w:val="007301D9"/>
    <w:rsid w:val="00732FAB"/>
    <w:rsid w:val="007623F4"/>
    <w:rsid w:val="00785F27"/>
    <w:rsid w:val="007C17EB"/>
    <w:rsid w:val="007C23C3"/>
    <w:rsid w:val="007F5740"/>
    <w:rsid w:val="0081145B"/>
    <w:rsid w:val="00823863"/>
    <w:rsid w:val="0084616B"/>
    <w:rsid w:val="00871D0F"/>
    <w:rsid w:val="00873C25"/>
    <w:rsid w:val="00895D4C"/>
    <w:rsid w:val="008B2FC5"/>
    <w:rsid w:val="008F301C"/>
    <w:rsid w:val="008F7474"/>
    <w:rsid w:val="00950FAF"/>
    <w:rsid w:val="009D4A48"/>
    <w:rsid w:val="00A24661"/>
    <w:rsid w:val="00A648D6"/>
    <w:rsid w:val="00A92B23"/>
    <w:rsid w:val="00AA5445"/>
    <w:rsid w:val="00AE2EB3"/>
    <w:rsid w:val="00B14B82"/>
    <w:rsid w:val="00B30C86"/>
    <w:rsid w:val="00B6686C"/>
    <w:rsid w:val="00B931E7"/>
    <w:rsid w:val="00B9794A"/>
    <w:rsid w:val="00BE5BAF"/>
    <w:rsid w:val="00BF318A"/>
    <w:rsid w:val="00C20AC9"/>
    <w:rsid w:val="00C35D90"/>
    <w:rsid w:val="00C525AE"/>
    <w:rsid w:val="00D00577"/>
    <w:rsid w:val="00D4412E"/>
    <w:rsid w:val="00D8167B"/>
    <w:rsid w:val="00DC0186"/>
    <w:rsid w:val="00DE61F8"/>
    <w:rsid w:val="00E02AC0"/>
    <w:rsid w:val="00E0344D"/>
    <w:rsid w:val="00E1409F"/>
    <w:rsid w:val="00E164C9"/>
    <w:rsid w:val="00E514EF"/>
    <w:rsid w:val="00E571D8"/>
    <w:rsid w:val="00E64E20"/>
    <w:rsid w:val="00E70E59"/>
    <w:rsid w:val="00E827B8"/>
    <w:rsid w:val="00E86D90"/>
    <w:rsid w:val="00F03A81"/>
    <w:rsid w:val="00F366C7"/>
    <w:rsid w:val="00F5002A"/>
    <w:rsid w:val="00F54D5A"/>
    <w:rsid w:val="00FA2405"/>
    <w:rsid w:val="00FC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3E61"/>
  <w15:docId w15:val="{E01A20F6-AA79-4C2E-B95B-2B177824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61</cp:revision>
  <cp:lastPrinted>2024-06-25T05:22:00Z</cp:lastPrinted>
  <dcterms:created xsi:type="dcterms:W3CDTF">2024-05-16T08:02:00Z</dcterms:created>
  <dcterms:modified xsi:type="dcterms:W3CDTF">2025-05-27T06:35:00Z</dcterms:modified>
</cp:coreProperties>
</file>