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E10D1" w:rsidP="00DE10D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E10D1" w:rsidP="00DE10D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="003004D5" w:rsidRPr="003004D5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3004D5" w:rsidRPr="003004D5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3004D5" w:rsidRPr="003004D5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DE10D1">
        <w:rPr>
          <w:color w:val="000000"/>
          <w:sz w:val="28"/>
        </w:rPr>
        <w:t>08</w:t>
      </w:r>
      <w:r w:rsidR="00412981">
        <w:rPr>
          <w:color w:val="000000"/>
          <w:sz w:val="28"/>
        </w:rPr>
        <w:t>.0</w:t>
      </w:r>
      <w:r w:rsidR="00DE10D1">
        <w:rPr>
          <w:color w:val="000000"/>
          <w:sz w:val="28"/>
        </w:rPr>
        <w:t>6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DE10D1">
        <w:rPr>
          <w:color w:val="000000" w:themeColor="text1"/>
          <w:sz w:val="28"/>
        </w:rPr>
        <w:t>68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3004D5" w:rsidRDefault="00E164C9" w:rsidP="00DE10D1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DE10D1" w:rsidRPr="00DE10D1">
        <w:rPr>
          <w:sz w:val="28"/>
          <w:szCs w:val="28"/>
        </w:rPr>
        <w:t xml:space="preserve">Об утверждении схемы размещения нестационарных </w:t>
      </w:r>
      <w:r w:rsidR="00DE10D1">
        <w:rPr>
          <w:sz w:val="28"/>
          <w:szCs w:val="28"/>
        </w:rPr>
        <w:t xml:space="preserve">торговых объектов на территории </w:t>
      </w:r>
      <w:r w:rsidR="00DE10D1" w:rsidRPr="00DE10D1">
        <w:rPr>
          <w:sz w:val="28"/>
          <w:szCs w:val="28"/>
        </w:rPr>
        <w:t>муниципального образования Каневской район»</w:t>
      </w:r>
    </w:p>
    <w:p w:rsidR="00DE10D1" w:rsidRPr="003F65E8" w:rsidRDefault="00DE10D1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DE10D1" w:rsidRPr="00DE10D1">
        <w:rPr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Каневской район»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</w:t>
      </w:r>
      <w:r w:rsidRPr="00CF7147">
        <w:rPr>
          <w:b w:val="0"/>
          <w:sz w:val="28"/>
          <w:szCs w:val="28"/>
        </w:rPr>
        <w:lastRenderedPageBreak/>
        <w:t>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E10D1" w:rsidRPr="00DE10D1" w:rsidRDefault="00DE10D1" w:rsidP="00DE10D1">
      <w:pPr>
        <w:pStyle w:val="ConsPlusTitle"/>
        <w:jc w:val="both"/>
        <w:rPr>
          <w:b w:val="0"/>
          <w:sz w:val="28"/>
          <w:szCs w:val="28"/>
        </w:rPr>
      </w:pPr>
      <w:r w:rsidRPr="00DE10D1">
        <w:rPr>
          <w:b w:val="0"/>
          <w:sz w:val="28"/>
          <w:szCs w:val="28"/>
        </w:rPr>
        <w:t>Исполняющий обязанности начальника</w:t>
      </w:r>
    </w:p>
    <w:p w:rsidR="00E164C9" w:rsidRPr="00CF7147" w:rsidRDefault="00DE10D1" w:rsidP="00DE10D1">
      <w:pPr>
        <w:pStyle w:val="ConsPlusTitle"/>
        <w:jc w:val="both"/>
        <w:rPr>
          <w:b w:val="0"/>
          <w:sz w:val="28"/>
          <w:szCs w:val="28"/>
        </w:rPr>
      </w:pPr>
      <w:r w:rsidRPr="00DE10D1">
        <w:rPr>
          <w:b w:val="0"/>
          <w:sz w:val="28"/>
          <w:szCs w:val="28"/>
        </w:rPr>
        <w:t>юридического отдела                                                                            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0D1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08E8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27</cp:revision>
  <cp:lastPrinted>2022-05-25T07:35:00Z</cp:lastPrinted>
  <dcterms:created xsi:type="dcterms:W3CDTF">2021-08-13T08:28:00Z</dcterms:created>
  <dcterms:modified xsi:type="dcterms:W3CDTF">2022-06-08T05:33:00Z</dcterms:modified>
</cp:coreProperties>
</file>