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 xml:space="preserve">Заместителю управляющего делами, 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 xml:space="preserve">начальнику отдела 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 xml:space="preserve">по организационно-кадровой работе 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 xml:space="preserve">управления делами администрации 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E05013" w:rsidRPr="00E05013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05013" w:rsidP="00E0501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05013">
                                    <w:rPr>
                                      <w:sz w:val="28"/>
                                    </w:rPr>
                                    <w:t>Святной М.А.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 xml:space="preserve">Заместителю управляющего делами, 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 xml:space="preserve">начальнику отдела 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 xml:space="preserve">по организационно-кадровой работе 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 xml:space="preserve">управления делами администрации 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 xml:space="preserve">муниципального образования 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E05013" w:rsidRPr="00E05013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05013" w:rsidP="00E0501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05013">
                              <w:rPr>
                                <w:sz w:val="28"/>
                              </w:rPr>
                              <w:t>Святной М.А.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9A25E2">
        <w:rPr>
          <w:color w:val="000000"/>
          <w:sz w:val="28"/>
        </w:rPr>
        <w:t>6</w:t>
      </w:r>
      <w:r w:rsidR="00412981">
        <w:rPr>
          <w:color w:val="000000"/>
          <w:sz w:val="28"/>
        </w:rPr>
        <w:t>.0</w:t>
      </w:r>
      <w:r w:rsidR="00E05013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E05013">
        <w:rPr>
          <w:color w:val="000000" w:themeColor="text1"/>
          <w:sz w:val="28"/>
        </w:rPr>
        <w:t>1</w:t>
      </w:r>
      <w:r w:rsidR="00103EB4">
        <w:rPr>
          <w:color w:val="000000" w:themeColor="text1"/>
          <w:sz w:val="28"/>
        </w:rPr>
        <w:t>7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E05013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E05013" w:rsidRPr="00E05013">
        <w:rPr>
          <w:sz w:val="28"/>
          <w:szCs w:val="28"/>
        </w:rPr>
        <w:t>О внесении изменений в решение Совета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</w:t>
      </w:r>
      <w:r w:rsidR="00E05013">
        <w:rPr>
          <w:sz w:val="28"/>
          <w:szCs w:val="28"/>
        </w:rPr>
        <w:t xml:space="preserve">рганах местного самоуправления </w:t>
      </w:r>
      <w:r w:rsidR="00E05013" w:rsidRPr="00E05013">
        <w:rPr>
          <w:sz w:val="28"/>
          <w:szCs w:val="28"/>
        </w:rPr>
        <w:t>муниципального образования Каневской район»»</w:t>
      </w:r>
    </w:p>
    <w:p w:rsidR="00103EB4" w:rsidRPr="00DE697C" w:rsidRDefault="00103EB4" w:rsidP="00103EB4">
      <w:pPr>
        <w:jc w:val="center"/>
        <w:rPr>
          <w:sz w:val="28"/>
          <w:szCs w:val="28"/>
        </w:rPr>
      </w:pPr>
    </w:p>
    <w:p w:rsidR="00454408" w:rsidRPr="00454408" w:rsidRDefault="00454408" w:rsidP="00E05013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E05013" w:rsidRPr="00E05013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26 февраля 2020 года № 395 «О размере и условиях оплаты труда лиц, замещающих муниципальные должности и должности муниципальной службы в о</w:t>
      </w:r>
      <w:r w:rsidR="00E05013">
        <w:rPr>
          <w:rFonts w:cs="LinePrinter"/>
          <w:b w:val="0"/>
          <w:bCs w:val="0"/>
          <w:sz w:val="28"/>
          <w:szCs w:val="28"/>
          <w:lang w:eastAsia="ar-SA"/>
        </w:rPr>
        <w:t xml:space="preserve">рганах местного самоуправления </w:t>
      </w:r>
      <w:r w:rsidR="00E05013" w:rsidRPr="00E05013">
        <w:rPr>
          <w:rFonts w:cs="LinePrinter"/>
          <w:b w:val="0"/>
          <w:bCs w:val="0"/>
          <w:sz w:val="28"/>
          <w:szCs w:val="28"/>
          <w:lang w:eastAsia="ar-SA"/>
        </w:rPr>
        <w:t>муниципального образования Каневской район»»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E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A25E2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05013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1B2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2022-08-26T06:44:00Z</cp:lastPrinted>
  <dcterms:created xsi:type="dcterms:W3CDTF">2021-08-13T08:28:00Z</dcterms:created>
  <dcterms:modified xsi:type="dcterms:W3CDTF">2022-09-26T05:24:00Z</dcterms:modified>
</cp:coreProperties>
</file>