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17" w:type="dxa"/>
        <w:tblLook w:val="01E0"/>
      </w:tblPr>
      <w:tblGrid>
        <w:gridCol w:w="4608"/>
        <w:gridCol w:w="4856"/>
        <w:gridCol w:w="4253"/>
      </w:tblGrid>
      <w:tr w:rsidR="00A57FA2" w:rsidRPr="00B37BE4" w:rsidTr="00A8077C">
        <w:tc>
          <w:tcPr>
            <w:tcW w:w="4608" w:type="dxa"/>
          </w:tcPr>
          <w:p w:rsidR="00A57FA2" w:rsidRDefault="00AC6698" w:rsidP="00A8077C"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.9pt;margin-top:.1pt;width:214pt;height:244.85pt;z-index:251660288" stroked="f">
                  <v:fill opacity="0" color2="black"/>
                  <v:textbox style="mso-next-textbox:#_x0000_s1026" inset="0,0,0,0">
                    <w:txbxContent>
                      <w:tbl>
                        <w:tblPr>
                          <w:tblW w:w="0" w:type="auto"/>
                          <w:tblInd w:w="155" w:type="dxa"/>
                          <w:tblLayout w:type="fixed"/>
                          <w:tblLook w:val="0000"/>
                        </w:tblPr>
                        <w:tblGrid>
                          <w:gridCol w:w="4348"/>
                        </w:tblGrid>
                        <w:tr w:rsidR="00A57FA2" w:rsidTr="00B4519E">
                          <w:trPr>
                            <w:trHeight w:val="3686"/>
                          </w:trPr>
                          <w:tc>
                            <w:tcPr>
                              <w:tcW w:w="4348" w:type="dxa"/>
                              <w:shd w:val="clear" w:color="auto" w:fill="auto"/>
                            </w:tcPr>
                            <w:p w:rsidR="00A57FA2" w:rsidRDefault="00A57FA2" w:rsidP="00D24DF5">
                              <w:pPr>
                                <w:snapToGrid w:val="0"/>
                                <w:ind w:left="-155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457200" cy="647700"/>
                                    <wp:effectExtent l="19050" t="0" r="0" b="0"/>
                                    <wp:docPr id="1" name="Рисунок 1" descr="Герб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Герб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57FA2" w:rsidRDefault="00A57FA2">
                              <w:pPr>
                                <w:pStyle w:val="1"/>
                                <w:tabs>
                                  <w:tab w:val="left" w:pos="4170"/>
                                </w:tabs>
                                <w:ind w:left="15" w:hanging="15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УПРАВЛЕНИЕ   СТРОИТЕЛЬСТВА</w:t>
                              </w:r>
                            </w:p>
                            <w:p w:rsidR="00A57FA2" w:rsidRDefault="00A57FA2">
                              <w:pPr>
                                <w:tabs>
                                  <w:tab w:val="left" w:pos="4125"/>
                                </w:tabs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АДМИНИСТРАЦИИ   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МУНИЦИПАЛЬНОГО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A57FA2" w:rsidRDefault="00A57FA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ОБРАЗОВАНИЯ </w:t>
                              </w:r>
                            </w:p>
                            <w:p w:rsidR="00A57FA2" w:rsidRDefault="00A57FA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КАНЕВСКОЙ РАЙОН</w:t>
                              </w:r>
                            </w:p>
                            <w:p w:rsidR="00A57FA2" w:rsidRPr="00952CC8" w:rsidRDefault="00A57FA2">
                              <w:pPr>
                                <w:jc w:val="center"/>
                              </w:pPr>
                              <w:r w:rsidRPr="00952CC8">
                                <w:t xml:space="preserve">Вокзальная ул., </w:t>
                              </w:r>
                              <w:r w:rsidRPr="00952CC8">
                                <w:rPr>
                                  <w:b/>
                                </w:rPr>
                                <w:t xml:space="preserve"> </w:t>
                              </w:r>
                              <w:r w:rsidRPr="00952CC8">
                                <w:t>д. 32,</w:t>
                              </w:r>
                            </w:p>
                            <w:p w:rsidR="00A57FA2" w:rsidRPr="00952CC8" w:rsidRDefault="00A57FA2">
                              <w:pPr>
                                <w:jc w:val="center"/>
                              </w:pPr>
                              <w:r w:rsidRPr="00952CC8">
                                <w:t xml:space="preserve">ст. Каневская </w:t>
                              </w:r>
                            </w:p>
                            <w:p w:rsidR="00A57FA2" w:rsidRPr="00952CC8" w:rsidRDefault="00A57FA2">
                              <w:pPr>
                                <w:jc w:val="center"/>
                              </w:pPr>
                              <w:r w:rsidRPr="00952CC8">
                                <w:t>Краснодарский край, 353730</w:t>
                              </w:r>
                            </w:p>
                            <w:p w:rsidR="00A57FA2" w:rsidRPr="00952CC8" w:rsidRDefault="00A57FA2">
                              <w:pPr>
                                <w:jc w:val="center"/>
                              </w:pPr>
                              <w:r w:rsidRPr="00952CC8">
                                <w:rPr>
                                  <w:lang w:val="en-US"/>
                                </w:rPr>
                                <w:t>e</w:t>
                              </w:r>
                              <w:r w:rsidRPr="00952CC8">
                                <w:t>-</w:t>
                              </w:r>
                              <w:r w:rsidRPr="00952CC8">
                                <w:rPr>
                                  <w:lang w:val="en-US"/>
                                </w:rPr>
                                <w:t>mail</w:t>
                              </w:r>
                              <w:r w:rsidRPr="00952CC8">
                                <w:t xml:space="preserve">: </w:t>
                              </w:r>
                              <w:hyperlink r:id="rId6" w:history="1">
                                <w:r w:rsidRPr="00952CC8">
                                  <w:rPr>
                                    <w:rStyle w:val="a3"/>
                                  </w:rPr>
                                  <w:t>stroi@kanevskadm.ru</w:t>
                                </w:r>
                              </w:hyperlink>
                            </w:p>
                            <w:p w:rsidR="00A57FA2" w:rsidRDefault="00A57FA2" w:rsidP="003958F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52CC8">
                                <w:t>тел./факс (86164) 4-53-27 ИНН 2334017021</w:t>
                              </w:r>
                            </w:p>
                          </w:tc>
                        </w:tr>
                        <w:tr w:rsidR="00A57FA2">
                          <w:trPr>
                            <w:trHeight w:val="1057"/>
                          </w:trPr>
                          <w:tc>
                            <w:tcPr>
                              <w:tcW w:w="4348" w:type="dxa"/>
                              <w:shd w:val="clear" w:color="auto" w:fill="auto"/>
                            </w:tcPr>
                            <w:p w:rsidR="00A57FA2" w:rsidRDefault="00A57FA2">
                              <w:pPr>
                                <w:snapToGrid w:val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57FA2" w:rsidRPr="00952CC8" w:rsidRDefault="00A57FA2" w:rsidP="00F670B7">
                              <w:pPr>
                                <w:tabs>
                                  <w:tab w:val="left" w:pos="129"/>
                                </w:tabs>
                                <w:rPr>
                                  <w:u w:val="single"/>
                                </w:rPr>
                              </w:pPr>
                              <w:r w:rsidRPr="00952CC8">
                                <w:t xml:space="preserve">        от</w:t>
                              </w:r>
                              <w:proofErr w:type="gramStart"/>
                              <w:r w:rsidRPr="00952CC8">
                                <w:t xml:space="preserve">  </w:t>
                              </w:r>
                              <w:r>
                                <w:t xml:space="preserve">                      </w:t>
                              </w:r>
                              <w:r w:rsidRPr="00952CC8">
                                <w:t xml:space="preserve">  № А</w:t>
                              </w:r>
                              <w:proofErr w:type="gramEnd"/>
                              <w:r w:rsidRPr="00952CC8">
                                <w:t>-</w:t>
                              </w:r>
                              <w:r>
                                <w:t xml:space="preserve"> </w:t>
                              </w:r>
                            </w:p>
                            <w:p w:rsidR="00A57FA2" w:rsidRDefault="00A57FA2" w:rsidP="00807E4A">
                              <w:r w:rsidRPr="00952CC8">
                                <w:t xml:space="preserve">      </w:t>
                              </w:r>
                              <w:r>
                                <w:t xml:space="preserve">  </w:t>
                              </w:r>
                              <w:r w:rsidRPr="00952CC8">
                                <w:t xml:space="preserve">на № </w:t>
                              </w:r>
                              <w:r>
                                <w:t xml:space="preserve">                    </w:t>
                              </w:r>
                              <w:r w:rsidRPr="00952CC8">
                                <w:t xml:space="preserve">от </w:t>
                              </w:r>
                              <w:r>
                                <w:t xml:space="preserve">   </w:t>
                              </w:r>
                            </w:p>
                            <w:p w:rsidR="00A57FA2" w:rsidRDefault="00A57FA2" w:rsidP="00807E4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A57FA2" w:rsidRDefault="00A57FA2" w:rsidP="00A57FA2">
                        <w:r>
                          <w:t xml:space="preserve"> </w:t>
                        </w:r>
                      </w:p>
                    </w:txbxContent>
                  </v:textbox>
                  <w10:wrap type="square" side="largest"/>
                </v:shape>
              </w:pict>
            </w:r>
            <w:r w:rsidR="00A57FA2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4856" w:type="dxa"/>
          </w:tcPr>
          <w:p w:rsidR="00A57FA2" w:rsidRDefault="00A57FA2" w:rsidP="00A8077C">
            <w:pPr>
              <w:ind w:right="-3400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        Начальнику юридического отдела</w:t>
            </w:r>
          </w:p>
          <w:p w:rsidR="00A57FA2" w:rsidRDefault="00A57FA2" w:rsidP="00A8077C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администрации 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57FA2" w:rsidRDefault="00A57FA2" w:rsidP="00A8077C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образования  Каневской район</w:t>
            </w:r>
          </w:p>
          <w:p w:rsidR="00A57FA2" w:rsidRDefault="00A57FA2" w:rsidP="00A8077C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С.П. Гончарову</w:t>
            </w:r>
          </w:p>
          <w:p w:rsidR="00A57FA2" w:rsidRDefault="00A57FA2" w:rsidP="00A8077C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</w:p>
          <w:p w:rsidR="00A57FA2" w:rsidRDefault="00A57FA2" w:rsidP="00A8077C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Горького  ул., 60</w:t>
            </w:r>
          </w:p>
          <w:p w:rsidR="00A57FA2" w:rsidRDefault="00A57FA2" w:rsidP="00A8077C">
            <w:pPr>
              <w:tabs>
                <w:tab w:val="left" w:pos="637"/>
                <w:tab w:val="left" w:pos="687"/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Каневская ст., 353730</w:t>
            </w:r>
          </w:p>
          <w:p w:rsidR="00A57FA2" w:rsidRDefault="00A57FA2" w:rsidP="00A8077C">
            <w:pPr>
              <w:ind w:right="-3400"/>
            </w:pPr>
            <w:r>
              <w:rPr>
                <w:sz w:val="28"/>
                <w:szCs w:val="28"/>
              </w:rPr>
              <w:t xml:space="preserve">    </w:t>
            </w:r>
          </w:p>
          <w:p w:rsidR="00A57FA2" w:rsidRDefault="00A57FA2" w:rsidP="00A8077C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t xml:space="preserve"> </w:t>
            </w:r>
            <w:r>
              <w:tab/>
            </w:r>
            <w:r>
              <w:rPr>
                <w:sz w:val="28"/>
                <w:szCs w:val="28"/>
              </w:rPr>
              <w:t xml:space="preserve"> </w:t>
            </w:r>
          </w:p>
          <w:p w:rsidR="00A57FA2" w:rsidRDefault="00A57FA2" w:rsidP="00A8077C">
            <w:pPr>
              <w:tabs>
                <w:tab w:val="left" w:pos="976"/>
                <w:tab w:val="left" w:pos="1757"/>
              </w:tabs>
              <w:ind w:right="-3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A57FA2" w:rsidRPr="000D3157" w:rsidRDefault="00A57FA2" w:rsidP="00A8077C">
            <w:pPr>
              <w:tabs>
                <w:tab w:val="left" w:pos="927"/>
                <w:tab w:val="left" w:pos="1745"/>
              </w:tabs>
              <w:rPr>
                <w:sz w:val="28"/>
                <w:szCs w:val="28"/>
              </w:rPr>
            </w:pPr>
            <w:r>
              <w:tab/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A57FA2" w:rsidRDefault="00A57FA2" w:rsidP="00A8077C">
            <w:pPr>
              <w:pStyle w:val="a4"/>
              <w:rPr>
                <w:sz w:val="28"/>
                <w:szCs w:val="28"/>
              </w:rPr>
            </w:pPr>
          </w:p>
          <w:p w:rsidR="00A57FA2" w:rsidRDefault="00A57FA2" w:rsidP="00A8077C">
            <w:pPr>
              <w:pStyle w:val="a4"/>
              <w:rPr>
                <w:sz w:val="28"/>
                <w:szCs w:val="28"/>
              </w:rPr>
            </w:pPr>
          </w:p>
          <w:p w:rsidR="00A57FA2" w:rsidRDefault="00A57FA2" w:rsidP="00A8077C">
            <w:pPr>
              <w:pStyle w:val="a4"/>
              <w:rPr>
                <w:sz w:val="28"/>
                <w:szCs w:val="28"/>
              </w:rPr>
            </w:pPr>
          </w:p>
          <w:p w:rsidR="00A57FA2" w:rsidRDefault="00A57FA2" w:rsidP="00A8077C">
            <w:pPr>
              <w:pStyle w:val="a4"/>
              <w:ind w:lef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57FA2" w:rsidRPr="00CA2B72" w:rsidRDefault="00A57FA2" w:rsidP="00A8077C"/>
          <w:p w:rsidR="00A57FA2" w:rsidRDefault="00A57FA2" w:rsidP="00A8077C"/>
          <w:p w:rsidR="00A57FA2" w:rsidRPr="00CA2B72" w:rsidRDefault="00A57FA2" w:rsidP="00A8077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рассмотрения экспертных заключений на проект </w:t>
      </w: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муниципального образования Каневской </w:t>
      </w:r>
    </w:p>
    <w:p w:rsidR="00714469" w:rsidRDefault="00A57FA2" w:rsidP="00A57FA2">
      <w:pPr>
        <w:tabs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район «Об утверждении административного регламента предоставления муниципальной услуги «</w:t>
      </w:r>
      <w:r w:rsidR="00714469">
        <w:rPr>
          <w:sz w:val="28"/>
          <w:szCs w:val="28"/>
        </w:rPr>
        <w:t xml:space="preserve">Признание многоквартирного дома </w:t>
      </w:r>
      <w:proofErr w:type="gramStart"/>
      <w:r w:rsidR="00714469">
        <w:rPr>
          <w:sz w:val="28"/>
          <w:szCs w:val="28"/>
        </w:rPr>
        <w:t>аварийным</w:t>
      </w:r>
      <w:proofErr w:type="gramEnd"/>
    </w:p>
    <w:p w:rsidR="00A57FA2" w:rsidRPr="00C02466" w:rsidRDefault="00714469" w:rsidP="00A57FA2">
      <w:pPr>
        <w:tabs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подлежащим сносу или реконструкции</w:t>
      </w:r>
      <w:r w:rsidR="00A57FA2">
        <w:rPr>
          <w:sz w:val="28"/>
          <w:szCs w:val="28"/>
        </w:rPr>
        <w:t xml:space="preserve">»  </w:t>
      </w: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Экспертные заключения на проект постановления администрации муниципального образования Каневской район «Об утверждении административного регламента предоставления муниципальной услуги </w:t>
      </w:r>
      <w:r w:rsidR="0071446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14469">
        <w:rPr>
          <w:sz w:val="28"/>
          <w:szCs w:val="28"/>
        </w:rPr>
        <w:t>При</w:t>
      </w:r>
      <w:proofErr w:type="gramStart"/>
      <w:r w:rsidR="00714469">
        <w:rPr>
          <w:sz w:val="28"/>
          <w:szCs w:val="28"/>
        </w:rPr>
        <w:t>з-</w:t>
      </w:r>
      <w:proofErr w:type="gramEnd"/>
      <w:r w:rsidR="00714469">
        <w:rPr>
          <w:sz w:val="28"/>
          <w:szCs w:val="28"/>
        </w:rPr>
        <w:t xml:space="preserve"> </w:t>
      </w:r>
      <w:proofErr w:type="spellStart"/>
      <w:r w:rsidR="00714469">
        <w:rPr>
          <w:sz w:val="28"/>
          <w:szCs w:val="28"/>
        </w:rPr>
        <w:t>нание</w:t>
      </w:r>
      <w:proofErr w:type="spellEnd"/>
      <w:r w:rsidR="00714469">
        <w:rPr>
          <w:sz w:val="28"/>
          <w:szCs w:val="28"/>
        </w:rPr>
        <w:t xml:space="preserve"> многоквартирного дома аварийным и подлежащим сносу или реконструкции</w:t>
      </w:r>
      <w:r>
        <w:rPr>
          <w:sz w:val="28"/>
          <w:szCs w:val="28"/>
        </w:rPr>
        <w:t>»  в срок, отведенный для проведения независимой экспертизы, не поступили.</w:t>
      </w:r>
    </w:p>
    <w:p w:rsidR="00A57FA2" w:rsidRDefault="00DA12DD" w:rsidP="00A57FA2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A57FA2" w:rsidRDefault="00A57FA2" w:rsidP="00A57FA2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начальника                                                                  Б.Ф. </w:t>
      </w:r>
      <w:proofErr w:type="spellStart"/>
      <w:r>
        <w:rPr>
          <w:sz w:val="28"/>
          <w:szCs w:val="28"/>
        </w:rPr>
        <w:t>Слоквенко</w:t>
      </w:r>
      <w:proofErr w:type="spellEnd"/>
      <w:r>
        <w:rPr>
          <w:sz w:val="28"/>
          <w:szCs w:val="28"/>
        </w:rPr>
        <w:t xml:space="preserve">          </w:t>
      </w: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A57FA2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A57FA2" w:rsidRPr="001C4C86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proofErr w:type="spellStart"/>
      <w:r w:rsidRPr="001C4C86">
        <w:t>Сивожелезова</w:t>
      </w:r>
      <w:proofErr w:type="spellEnd"/>
    </w:p>
    <w:p w:rsidR="00A57FA2" w:rsidRPr="001C4C86" w:rsidRDefault="00A57FA2" w:rsidP="00A57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 w:rsidRPr="001C4C86">
        <w:t>71189</w:t>
      </w:r>
    </w:p>
    <w:p w:rsidR="00A57FA2" w:rsidRDefault="00A57FA2" w:rsidP="00A57FA2">
      <w:pPr>
        <w:tabs>
          <w:tab w:val="left" w:pos="3119"/>
        </w:tabs>
        <w:jc w:val="center"/>
        <w:rPr>
          <w:b/>
          <w:sz w:val="28"/>
          <w:szCs w:val="28"/>
        </w:rPr>
      </w:pPr>
    </w:p>
    <w:sectPr w:rsidR="00A57FA2" w:rsidSect="00630AD1">
      <w:pgSz w:w="11905" w:h="16837"/>
      <w:pgMar w:top="113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A57FA2"/>
    <w:rsid w:val="002323F2"/>
    <w:rsid w:val="003D5118"/>
    <w:rsid w:val="003E00F5"/>
    <w:rsid w:val="005963B0"/>
    <w:rsid w:val="00630AD1"/>
    <w:rsid w:val="00714469"/>
    <w:rsid w:val="009332EC"/>
    <w:rsid w:val="00944125"/>
    <w:rsid w:val="00A57FA2"/>
    <w:rsid w:val="00AC6698"/>
    <w:rsid w:val="00AF56D6"/>
    <w:rsid w:val="00B801CC"/>
    <w:rsid w:val="00BE1852"/>
    <w:rsid w:val="00CA1670"/>
    <w:rsid w:val="00CB7351"/>
    <w:rsid w:val="00DA12DD"/>
    <w:rsid w:val="00DF3D70"/>
    <w:rsid w:val="00F6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7FA2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FA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rsid w:val="00A57FA2"/>
    <w:rPr>
      <w:color w:val="0000FF"/>
      <w:u w:val="single"/>
    </w:rPr>
  </w:style>
  <w:style w:type="paragraph" w:styleId="a4">
    <w:name w:val="Body Text"/>
    <w:basedOn w:val="a"/>
    <w:link w:val="a5"/>
    <w:rsid w:val="00A57FA2"/>
    <w:pPr>
      <w:jc w:val="center"/>
    </w:pPr>
    <w:rPr>
      <w:szCs w:val="20"/>
    </w:rPr>
  </w:style>
  <w:style w:type="character" w:customStyle="1" w:styleId="a5">
    <w:name w:val="Основной текст Знак"/>
    <w:basedOn w:val="a0"/>
    <w:link w:val="a4"/>
    <w:rsid w:val="00A57F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57F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FA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i@kanevska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2019-09-27T07:17:00Z</cp:lastPrinted>
  <dcterms:created xsi:type="dcterms:W3CDTF">2019-08-30T07:19:00Z</dcterms:created>
  <dcterms:modified xsi:type="dcterms:W3CDTF">2019-10-03T09:56:00Z</dcterms:modified>
</cp:coreProperties>
</file>