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F1" w:rsidRDefault="003328F1" w:rsidP="003328F1">
      <w:pPr>
        <w:pStyle w:val="a5"/>
        <w:rPr>
          <w:rFonts w:ascii="Times New Roman" w:hAnsi="Times New Roman"/>
        </w:rPr>
      </w:pPr>
      <w:r w:rsidRPr="00020A3A">
        <w:rPr>
          <w:rFonts w:ascii="Times New Roman" w:hAnsi="Times New Roman"/>
        </w:rPr>
        <w:t xml:space="preserve">Информация о результатах проведения экспертных мероприятий по подготовке заключения на отчет об исполнении бюджета </w:t>
      </w:r>
      <w:r w:rsidRPr="003E1260">
        <w:rPr>
          <w:rFonts w:ascii="Times New Roman" w:hAnsi="Times New Roman"/>
        </w:rPr>
        <w:t>муниципального образования Каневской район и отчетов об исполнении бюджетов сельских поселений района за 20</w:t>
      </w:r>
      <w:r>
        <w:rPr>
          <w:rFonts w:ascii="Times New Roman" w:hAnsi="Times New Roman"/>
        </w:rPr>
        <w:t>2</w:t>
      </w:r>
      <w:r w:rsidR="00DF51B2" w:rsidRPr="00DF51B2">
        <w:rPr>
          <w:rFonts w:ascii="Times New Roman" w:hAnsi="Times New Roman"/>
        </w:rPr>
        <w:t>1</w:t>
      </w:r>
      <w:r w:rsidRPr="003E1260">
        <w:rPr>
          <w:rFonts w:ascii="Times New Roman" w:hAnsi="Times New Roman"/>
        </w:rPr>
        <w:t xml:space="preserve"> год</w:t>
      </w:r>
    </w:p>
    <w:p w:rsidR="003328F1" w:rsidRPr="00A67C8C" w:rsidRDefault="003328F1" w:rsidP="003328F1">
      <w:pPr>
        <w:pStyle w:val="a5"/>
      </w:pPr>
    </w:p>
    <w:p w:rsidR="003328F1" w:rsidRPr="007F0419" w:rsidRDefault="003328F1" w:rsidP="003328F1">
      <w:pPr>
        <w:pStyle w:val="a5"/>
        <w:jc w:val="both"/>
        <w:rPr>
          <w:rFonts w:ascii="Times New Roman" w:hAnsi="Times New Roman"/>
          <w:b w:val="0"/>
          <w:color w:val="000000"/>
        </w:rPr>
      </w:pPr>
      <w:r w:rsidRPr="00A67C8C">
        <w:t xml:space="preserve"> </w:t>
      </w:r>
      <w:r w:rsidRPr="00A67C8C">
        <w:tab/>
      </w:r>
      <w:proofErr w:type="gramStart"/>
      <w:r w:rsidRPr="00322B0C">
        <w:rPr>
          <w:rFonts w:ascii="Times New Roman" w:hAnsi="Times New Roman"/>
          <w:b w:val="0"/>
        </w:rPr>
        <w:t xml:space="preserve">На основании части 4 статьи 264.4 Бюджетного Кодекса Российской Федерации от 31.07.1998 № 145-ФЗ (далее – БК РФ), </w:t>
      </w:r>
      <w:r w:rsidRPr="007F0419">
        <w:rPr>
          <w:rFonts w:ascii="Times New Roman" w:hAnsi="Times New Roman"/>
          <w:b w:val="0"/>
          <w:color w:val="000000"/>
        </w:rPr>
        <w:t>соглашений о передаче полномочий Контрольно-счетному органу муниципального образования Каневской район полномочий контрольно-счетного органа сельских поселений Каневского района по осуществлению внешнего муниципального финансового контроля, статьи 8 Положения о Контрольно-счетной палате муниципального образования Каневской район и в соответствии с планом работы Контрольно-счетной палаты на 20</w:t>
      </w:r>
      <w:r>
        <w:rPr>
          <w:rFonts w:ascii="Times New Roman" w:hAnsi="Times New Roman"/>
          <w:b w:val="0"/>
          <w:color w:val="000000"/>
        </w:rPr>
        <w:t>2</w:t>
      </w:r>
      <w:r w:rsidR="00DF51B2" w:rsidRPr="00DF51B2">
        <w:rPr>
          <w:rFonts w:ascii="Times New Roman" w:hAnsi="Times New Roman"/>
          <w:b w:val="0"/>
          <w:color w:val="000000"/>
        </w:rPr>
        <w:t>2</w:t>
      </w:r>
      <w:r w:rsidRPr="007F0419">
        <w:rPr>
          <w:rFonts w:ascii="Times New Roman" w:hAnsi="Times New Roman"/>
          <w:b w:val="0"/>
          <w:color w:val="000000"/>
        </w:rPr>
        <w:t xml:space="preserve"> год</w:t>
      </w:r>
      <w:proofErr w:type="gramEnd"/>
      <w:r w:rsidRPr="007F0419">
        <w:rPr>
          <w:rFonts w:ascii="Times New Roman" w:hAnsi="Times New Roman"/>
          <w:b w:val="0"/>
          <w:color w:val="000000"/>
        </w:rPr>
        <w:t xml:space="preserve"> проведены экспертные мероприятия по подготовке заключения на отчет об исполнении бюджета муниципального образования Каневской район и отчетов об исполнении бюджетов сельских поселений района за 20</w:t>
      </w:r>
      <w:r>
        <w:rPr>
          <w:rFonts w:ascii="Times New Roman" w:hAnsi="Times New Roman"/>
          <w:b w:val="0"/>
          <w:color w:val="000000"/>
        </w:rPr>
        <w:t>2</w:t>
      </w:r>
      <w:r w:rsidR="00DF51B2" w:rsidRPr="00DF51B2">
        <w:rPr>
          <w:rFonts w:ascii="Times New Roman" w:hAnsi="Times New Roman"/>
          <w:b w:val="0"/>
          <w:color w:val="000000"/>
        </w:rPr>
        <w:t>1</w:t>
      </w:r>
      <w:r w:rsidRPr="007F0419">
        <w:rPr>
          <w:rFonts w:ascii="Times New Roman" w:hAnsi="Times New Roman"/>
          <w:b w:val="0"/>
          <w:color w:val="000000"/>
        </w:rPr>
        <w:t xml:space="preserve"> год</w:t>
      </w:r>
      <w:r>
        <w:rPr>
          <w:rFonts w:ascii="Times New Roman" w:hAnsi="Times New Roman"/>
          <w:b w:val="0"/>
          <w:color w:val="000000"/>
        </w:rPr>
        <w:t>.</w:t>
      </w:r>
    </w:p>
    <w:p w:rsidR="003328F1" w:rsidRPr="00D51322" w:rsidRDefault="003328F1" w:rsidP="003328F1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A67C8C">
        <w:rPr>
          <w:bCs/>
          <w:sz w:val="28"/>
          <w:szCs w:val="28"/>
        </w:rPr>
        <w:tab/>
      </w:r>
      <w:proofErr w:type="gramStart"/>
      <w:r w:rsidRPr="00E5077F">
        <w:rPr>
          <w:sz w:val="28"/>
          <w:szCs w:val="28"/>
        </w:rPr>
        <w:t xml:space="preserve">В рамках </w:t>
      </w:r>
      <w:r w:rsidRPr="00E8341B">
        <w:rPr>
          <w:sz w:val="28"/>
          <w:szCs w:val="28"/>
        </w:rPr>
        <w:t>последующего контроля</w:t>
      </w:r>
      <w:r w:rsidRPr="00E5077F">
        <w:rPr>
          <w:sz w:val="28"/>
          <w:szCs w:val="28"/>
        </w:rPr>
        <w:t xml:space="preserve"> были подготовлены 10 заключений на отчет об исполнении бюджета муниципального образования Каневской район и отчетов об исполнении бюджетов сельских поселений района за 20</w:t>
      </w:r>
      <w:r>
        <w:rPr>
          <w:sz w:val="28"/>
          <w:szCs w:val="28"/>
        </w:rPr>
        <w:t>2</w:t>
      </w:r>
      <w:r w:rsidR="00DF51B2" w:rsidRPr="00823987">
        <w:rPr>
          <w:sz w:val="28"/>
          <w:szCs w:val="28"/>
        </w:rPr>
        <w:t>1</w:t>
      </w:r>
      <w:r w:rsidRPr="00E5077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по результатам которых установлены нарушения бюджетного законодательства на сумму </w:t>
      </w:r>
      <w:r w:rsidR="00823987">
        <w:rPr>
          <w:sz w:val="28"/>
          <w:szCs w:val="28"/>
        </w:rPr>
        <w:t>66903</w:t>
      </w:r>
      <w:r>
        <w:rPr>
          <w:sz w:val="28"/>
          <w:szCs w:val="28"/>
        </w:rPr>
        <w:t>,</w:t>
      </w:r>
      <w:r w:rsidR="00823987" w:rsidRPr="00C717D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в том </w:t>
      </w:r>
      <w:r w:rsidRPr="00171815">
        <w:rPr>
          <w:sz w:val="28"/>
          <w:szCs w:val="28"/>
        </w:rPr>
        <w:t>числе в результате</w:t>
      </w:r>
      <w:r w:rsidRPr="00171815">
        <w:rPr>
          <w:spacing w:val="-12"/>
          <w:sz w:val="28"/>
          <w:szCs w:val="28"/>
        </w:rPr>
        <w:t xml:space="preserve"> нарушени</w:t>
      </w:r>
      <w:r>
        <w:rPr>
          <w:spacing w:val="-12"/>
          <w:sz w:val="28"/>
          <w:szCs w:val="28"/>
        </w:rPr>
        <w:t>й</w:t>
      </w:r>
      <w:r w:rsidRPr="00171815">
        <w:rPr>
          <w:spacing w:val="-12"/>
          <w:sz w:val="28"/>
          <w:szCs w:val="28"/>
        </w:rPr>
        <w:t xml:space="preserve"> порядка применения бюджетной классификации на сумму </w:t>
      </w:r>
      <w:r w:rsidR="00D51322">
        <w:rPr>
          <w:spacing w:val="-12"/>
          <w:sz w:val="28"/>
          <w:szCs w:val="28"/>
        </w:rPr>
        <w:t>1014,5</w:t>
      </w:r>
      <w:r w:rsidRPr="00171815">
        <w:rPr>
          <w:spacing w:val="-12"/>
          <w:sz w:val="28"/>
          <w:szCs w:val="28"/>
        </w:rPr>
        <w:t xml:space="preserve"> тыс. руб.</w:t>
      </w:r>
      <w:r>
        <w:rPr>
          <w:spacing w:val="-12"/>
          <w:sz w:val="28"/>
          <w:szCs w:val="28"/>
        </w:rPr>
        <w:t>, порядка формирования бюджетных ассигнований дорожных</w:t>
      </w:r>
      <w:proofErr w:type="gramEnd"/>
      <w:r>
        <w:rPr>
          <w:spacing w:val="-12"/>
          <w:sz w:val="28"/>
          <w:szCs w:val="28"/>
        </w:rPr>
        <w:t xml:space="preserve"> фондов </w:t>
      </w:r>
      <w:r w:rsidRPr="0032500B">
        <w:rPr>
          <w:spacing w:val="-12"/>
          <w:sz w:val="28"/>
          <w:szCs w:val="28"/>
        </w:rPr>
        <w:t xml:space="preserve">на сумму </w:t>
      </w:r>
      <w:r w:rsidR="00D51322">
        <w:rPr>
          <w:spacing w:val="-12"/>
          <w:sz w:val="28"/>
          <w:szCs w:val="28"/>
        </w:rPr>
        <w:t>24659,5</w:t>
      </w:r>
      <w:r w:rsidRPr="0032500B">
        <w:rPr>
          <w:spacing w:val="-12"/>
          <w:sz w:val="28"/>
          <w:szCs w:val="28"/>
        </w:rPr>
        <w:t xml:space="preserve"> тыс. руб</w:t>
      </w:r>
      <w:r w:rsidRPr="00D51322">
        <w:rPr>
          <w:spacing w:val="-12"/>
          <w:sz w:val="28"/>
          <w:szCs w:val="28"/>
        </w:rPr>
        <w:t>.</w:t>
      </w:r>
      <w:r w:rsidR="00EA78B4" w:rsidRPr="00D51322">
        <w:rPr>
          <w:spacing w:val="-12"/>
          <w:sz w:val="28"/>
          <w:szCs w:val="28"/>
        </w:rPr>
        <w:t xml:space="preserve">, </w:t>
      </w:r>
      <w:r w:rsidR="00EA78B4" w:rsidRPr="00D51322">
        <w:rPr>
          <w:color w:val="000000"/>
          <w:sz w:val="28"/>
          <w:szCs w:val="28"/>
        </w:rPr>
        <w:t>нарушение порядка реализации документов стратегического планирования</w:t>
      </w:r>
      <w:r w:rsidR="00D51322" w:rsidRPr="00D51322">
        <w:rPr>
          <w:color w:val="000000"/>
          <w:sz w:val="28"/>
          <w:szCs w:val="28"/>
        </w:rPr>
        <w:t xml:space="preserve"> на сумму 18387,6 тыс. руб.</w:t>
      </w:r>
      <w:r w:rsidR="00EA78B4" w:rsidRPr="00D51322">
        <w:rPr>
          <w:color w:val="000000"/>
          <w:sz w:val="28"/>
          <w:szCs w:val="28"/>
        </w:rPr>
        <w:t xml:space="preserve">, </w:t>
      </w:r>
      <w:r w:rsidR="00D51322" w:rsidRPr="00D51322">
        <w:rPr>
          <w:color w:val="000000"/>
          <w:sz w:val="28"/>
          <w:szCs w:val="28"/>
        </w:rPr>
        <w:t>и</w:t>
      </w:r>
      <w:r w:rsidR="00EA78B4" w:rsidRPr="00D51322">
        <w:rPr>
          <w:color w:val="000000"/>
          <w:sz w:val="28"/>
          <w:szCs w:val="28"/>
        </w:rPr>
        <w:t>ные нарушения при принятии и изменении муниципальных правовых актов, устанавливающих расходные обязательства</w:t>
      </w:r>
      <w:r w:rsidR="00D51322" w:rsidRPr="00D51322">
        <w:rPr>
          <w:spacing w:val="-12"/>
          <w:sz w:val="28"/>
          <w:szCs w:val="28"/>
        </w:rPr>
        <w:t xml:space="preserve"> </w:t>
      </w:r>
      <w:r w:rsidR="00D51322" w:rsidRPr="00D51322">
        <w:rPr>
          <w:spacing w:val="-12"/>
          <w:sz w:val="28"/>
          <w:szCs w:val="28"/>
        </w:rPr>
        <w:t xml:space="preserve">на сумму </w:t>
      </w:r>
      <w:r w:rsidR="00D51322" w:rsidRPr="00D51322">
        <w:rPr>
          <w:spacing w:val="-12"/>
          <w:sz w:val="28"/>
          <w:szCs w:val="28"/>
        </w:rPr>
        <w:t>22787</w:t>
      </w:r>
      <w:r w:rsidR="00D51322" w:rsidRPr="00D51322">
        <w:rPr>
          <w:spacing w:val="-12"/>
          <w:sz w:val="28"/>
          <w:szCs w:val="28"/>
        </w:rPr>
        <w:t xml:space="preserve"> тыс. руб.</w:t>
      </w:r>
    </w:p>
    <w:p w:rsidR="003328F1" w:rsidRPr="005F1193" w:rsidRDefault="003328F1" w:rsidP="003328F1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0575A8">
        <w:rPr>
          <w:sz w:val="28"/>
          <w:szCs w:val="28"/>
        </w:rPr>
        <w:tab/>
      </w:r>
      <w:r w:rsidRPr="0032500B">
        <w:rPr>
          <w:sz w:val="28"/>
          <w:szCs w:val="28"/>
        </w:rPr>
        <w:t xml:space="preserve">Также установлены нарушения порядка принятия решения о разработке, реализации и оценки эффективности реализации муниципальных программ, а </w:t>
      </w:r>
      <w:r w:rsidRPr="00307062">
        <w:rPr>
          <w:sz w:val="28"/>
          <w:szCs w:val="28"/>
        </w:rPr>
        <w:t>также несоблюдение требований бюджетного законодательства при принятии и изменении муниципальных правовых актов, устанавливающих расходные обязательства.</w:t>
      </w:r>
      <w:r w:rsidRPr="00E8341B">
        <w:rPr>
          <w:sz w:val="28"/>
          <w:szCs w:val="28"/>
        </w:rPr>
        <w:t xml:space="preserve"> Кроме этого применения в проектах решений об исполнении бюджетов поселений кодов бюджетной классификации, не соответствующих </w:t>
      </w:r>
      <w:r>
        <w:rPr>
          <w:sz w:val="28"/>
          <w:szCs w:val="28"/>
        </w:rPr>
        <w:t>П</w:t>
      </w:r>
      <w:r w:rsidRPr="00E8341B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8341B">
        <w:rPr>
          <w:sz w:val="28"/>
          <w:szCs w:val="28"/>
        </w:rPr>
        <w:t xml:space="preserve"> </w:t>
      </w:r>
      <w:r w:rsidRPr="00F676CC">
        <w:rPr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Pr="00E8341B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E8341B">
        <w:rPr>
          <w:sz w:val="28"/>
          <w:szCs w:val="28"/>
        </w:rPr>
        <w:t xml:space="preserve"> </w:t>
      </w:r>
      <w:bookmarkStart w:id="0" w:name="_GoBack"/>
      <w:r w:rsidRPr="00E8341B">
        <w:rPr>
          <w:sz w:val="28"/>
          <w:szCs w:val="28"/>
        </w:rPr>
        <w:t xml:space="preserve">приказом Минфина РФ </w:t>
      </w:r>
      <w:r w:rsidRPr="00F676CC">
        <w:rPr>
          <w:sz w:val="28"/>
          <w:szCs w:val="28"/>
        </w:rPr>
        <w:t xml:space="preserve">от 06.06.2019 </w:t>
      </w:r>
      <w:r>
        <w:rPr>
          <w:sz w:val="28"/>
          <w:szCs w:val="28"/>
        </w:rPr>
        <w:t>№ 85н.</w:t>
      </w:r>
    </w:p>
    <w:bookmarkEnd w:id="0"/>
    <w:p w:rsidR="003328F1" w:rsidRPr="00CF1C10" w:rsidRDefault="003328F1" w:rsidP="003328F1">
      <w:pPr>
        <w:ind w:firstLine="708"/>
        <w:jc w:val="both"/>
        <w:rPr>
          <w:color w:val="000000"/>
          <w:sz w:val="28"/>
          <w:szCs w:val="28"/>
        </w:rPr>
      </w:pPr>
      <w:r w:rsidRPr="005F1193">
        <w:rPr>
          <w:sz w:val="28"/>
          <w:szCs w:val="28"/>
        </w:rPr>
        <w:t xml:space="preserve">По результатам проведенных экспертно-аналитических мероприятий </w:t>
      </w:r>
      <w:r>
        <w:rPr>
          <w:sz w:val="28"/>
          <w:szCs w:val="28"/>
        </w:rPr>
        <w:t xml:space="preserve">Контрольно-счетной палатой </w:t>
      </w:r>
      <w:r w:rsidRPr="005F1193">
        <w:rPr>
          <w:sz w:val="28"/>
          <w:szCs w:val="28"/>
        </w:rPr>
        <w:t xml:space="preserve">рекомендовано приведение отчетов об исполнение бюджетов в соответствие с требованием бюджетного законодательства, </w:t>
      </w:r>
      <w:r>
        <w:rPr>
          <w:sz w:val="28"/>
          <w:szCs w:val="28"/>
        </w:rPr>
        <w:t xml:space="preserve">а также </w:t>
      </w:r>
      <w:r w:rsidRPr="005F1193">
        <w:rPr>
          <w:sz w:val="28"/>
          <w:szCs w:val="28"/>
        </w:rPr>
        <w:t>муниципальных программ в соответствие с установленными требованиями порядков принятия решения о разработке, реализации и оценки эффективности реализа</w:t>
      </w:r>
      <w:bookmarkStart w:id="1" w:name="sub_2000220"/>
      <w:r>
        <w:rPr>
          <w:sz w:val="28"/>
          <w:szCs w:val="28"/>
        </w:rPr>
        <w:t>ции муниципальных программ.</w:t>
      </w:r>
    </w:p>
    <w:bookmarkEnd w:id="1"/>
    <w:p w:rsidR="003328F1" w:rsidRPr="00886512" w:rsidRDefault="003328F1" w:rsidP="003328F1">
      <w:pPr>
        <w:ind w:firstLine="600"/>
        <w:jc w:val="both"/>
        <w:rPr>
          <w:sz w:val="28"/>
          <w:szCs w:val="28"/>
        </w:rPr>
      </w:pPr>
      <w:r w:rsidRPr="005F1193">
        <w:rPr>
          <w:bCs/>
          <w:sz w:val="28"/>
          <w:szCs w:val="28"/>
        </w:rPr>
        <w:t>Внесены изменения в отчет</w:t>
      </w:r>
      <w:r>
        <w:rPr>
          <w:bCs/>
          <w:sz w:val="28"/>
          <w:szCs w:val="28"/>
        </w:rPr>
        <w:t>ы</w:t>
      </w:r>
      <w:r w:rsidRPr="005F1193">
        <w:rPr>
          <w:bCs/>
          <w:sz w:val="28"/>
          <w:szCs w:val="28"/>
        </w:rPr>
        <w:t xml:space="preserve"> об исполнение бюджетов, а также в документы, используемые при </w:t>
      </w:r>
      <w:r>
        <w:rPr>
          <w:bCs/>
          <w:sz w:val="28"/>
          <w:szCs w:val="28"/>
        </w:rPr>
        <w:t>составлении отчетов</w:t>
      </w:r>
      <w:r w:rsidRPr="005F11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40B2C">
        <w:rPr>
          <w:bCs/>
          <w:sz w:val="28"/>
          <w:szCs w:val="28"/>
        </w:rPr>
        <w:t xml:space="preserve">Правила применения целевых статей расходов в части утверждения целевых статей </w:t>
      </w:r>
      <w:r w:rsidRPr="00B40B2C">
        <w:rPr>
          <w:bCs/>
          <w:sz w:val="28"/>
          <w:szCs w:val="28"/>
        </w:rPr>
        <w:lastRenderedPageBreak/>
        <w:t>классификации расходов бюджета поселения приведены в соответствие с требованиями бюджетного законодательства</w:t>
      </w:r>
      <w:r>
        <w:rPr>
          <w:bCs/>
          <w:sz w:val="28"/>
          <w:szCs w:val="28"/>
        </w:rPr>
        <w:t>.</w:t>
      </w:r>
    </w:p>
    <w:sectPr w:rsidR="003328F1" w:rsidRPr="008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BB"/>
    <w:rsid w:val="003328F1"/>
    <w:rsid w:val="006A1936"/>
    <w:rsid w:val="0074033D"/>
    <w:rsid w:val="00823987"/>
    <w:rsid w:val="00B47C9C"/>
    <w:rsid w:val="00C717DD"/>
    <w:rsid w:val="00D51322"/>
    <w:rsid w:val="00DF51B2"/>
    <w:rsid w:val="00E52FBB"/>
    <w:rsid w:val="00E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328F1"/>
    <w:rPr>
      <w:b/>
      <w:sz w:val="28"/>
      <w:szCs w:val="28"/>
      <w:lang w:eastAsia="ru-RU"/>
    </w:rPr>
  </w:style>
  <w:style w:type="paragraph" w:customStyle="1" w:styleId="a5">
    <w:basedOn w:val="a"/>
    <w:next w:val="a4"/>
    <w:qFormat/>
    <w:rsid w:val="003328F1"/>
    <w:pPr>
      <w:jc w:val="center"/>
    </w:pPr>
    <w:rPr>
      <w:rFonts w:ascii="Calibri" w:eastAsia="Calibri" w:hAnsi="Calibri"/>
      <w:b/>
      <w:sz w:val="28"/>
      <w:szCs w:val="28"/>
    </w:rPr>
  </w:style>
  <w:style w:type="paragraph" w:styleId="a4">
    <w:name w:val="Title"/>
    <w:basedOn w:val="a"/>
    <w:next w:val="a"/>
    <w:link w:val="a3"/>
    <w:qFormat/>
    <w:rsid w:val="003328F1"/>
    <w:pPr>
      <w:contextualSpacing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6">
    <w:name w:val="Заголовок Знак"/>
    <w:basedOn w:val="a0"/>
    <w:uiPriority w:val="10"/>
    <w:rsid w:val="003328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328F1"/>
    <w:rPr>
      <w:b/>
      <w:sz w:val="28"/>
      <w:szCs w:val="28"/>
      <w:lang w:eastAsia="ru-RU"/>
    </w:rPr>
  </w:style>
  <w:style w:type="paragraph" w:customStyle="1" w:styleId="a5">
    <w:basedOn w:val="a"/>
    <w:next w:val="a4"/>
    <w:qFormat/>
    <w:rsid w:val="003328F1"/>
    <w:pPr>
      <w:jc w:val="center"/>
    </w:pPr>
    <w:rPr>
      <w:rFonts w:ascii="Calibri" w:eastAsia="Calibri" w:hAnsi="Calibri"/>
      <w:b/>
      <w:sz w:val="28"/>
      <w:szCs w:val="28"/>
    </w:rPr>
  </w:style>
  <w:style w:type="paragraph" w:styleId="a4">
    <w:name w:val="Title"/>
    <w:basedOn w:val="a"/>
    <w:next w:val="a"/>
    <w:link w:val="a3"/>
    <w:qFormat/>
    <w:rsid w:val="003328F1"/>
    <w:pPr>
      <w:contextualSpacing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6">
    <w:name w:val="Заголовок Знак"/>
    <w:basedOn w:val="a0"/>
    <w:uiPriority w:val="10"/>
    <w:rsid w:val="003328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Тихонова</dc:creator>
  <cp:lastModifiedBy>Светлана Гончарова</cp:lastModifiedBy>
  <cp:revision>6</cp:revision>
  <dcterms:created xsi:type="dcterms:W3CDTF">2023-01-23T11:08:00Z</dcterms:created>
  <dcterms:modified xsi:type="dcterms:W3CDTF">2023-01-23T11:57:00Z</dcterms:modified>
</cp:coreProperties>
</file>