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5AF6">
      <w:pPr>
        <w:pStyle w:val="a6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C5AF6">
      <w:pPr>
        <w:pStyle w:val="a7"/>
      </w:pPr>
      <w:r>
        <w:t xml:space="preserve">Наименование изменено с 14 августа 2019 г. -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6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000000" w:rsidRDefault="009C5AF6">
      <w:pPr>
        <w:pStyle w:val="a7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000000" w:rsidRDefault="009C5AF6">
      <w:pPr>
        <w:pStyle w:val="1"/>
      </w:pPr>
      <w:r>
        <w:t>Постановление Правительства РФ от 30 августа 2017 г. N 1042</w:t>
      </w:r>
      <w:r>
        <w:br/>
        <w:t>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</w:t>
      </w:r>
      <w:r>
        <w:t>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</w:t>
      </w:r>
      <w:r>
        <w:t>я 2017 г. N 570 и признании утратившим силу постановления Правительства Российской Федерации от 25 ноября 2013 г. N 1063"</w:t>
      </w:r>
    </w:p>
    <w:p w:rsidR="00000000" w:rsidRDefault="009C5AF6"/>
    <w:p w:rsidR="00000000" w:rsidRDefault="009C5AF6">
      <w:r>
        <w:t xml:space="preserve">В соответствии со </w:t>
      </w:r>
      <w:hyperlink r:id="rId8" w:history="1">
        <w:r>
          <w:rPr>
            <w:rStyle w:val="a4"/>
          </w:rPr>
          <w:t>статьей 34</w:t>
        </w:r>
      </w:hyperlink>
      <w:r>
        <w:t xml:space="preserve"> Федерального закона "О контрактной системе в сфере закупок товаров,</w:t>
      </w:r>
      <w:r>
        <w:t xml:space="preserve">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9C5AF6">
      <w:pPr>
        <w:pStyle w:val="a7"/>
      </w:pPr>
      <w:r>
        <w:t xml:space="preserve">Пункт 1 изменен с 14 августа 2019 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</w:t>
      </w:r>
      <w:r>
        <w:t>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10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</w:t>
      </w:r>
      <w:r>
        <w:t>ены до 14 августа 2019 г.</w:t>
      </w:r>
    </w:p>
    <w:p w:rsidR="00000000" w:rsidRDefault="009C5AF6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t>1. Утвердить прилагаемые:</w:t>
      </w:r>
    </w:p>
    <w:bookmarkStart w:id="2" w:name="sub_12"/>
    <w:p w:rsidR="00000000" w:rsidRDefault="009C5AF6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определения размера штрафа, начисляемого в случае ненадлежащего исполнения заказчиком, неисполнения или </w:t>
      </w:r>
      <w:r>
        <w:t>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bookmarkStart w:id="3" w:name="sub_13"/>
    <w:bookmarkEnd w:id="2"/>
    <w:p w:rsidR="00000000" w:rsidRDefault="009C5AF6">
      <w:r>
        <w:fldChar w:fldCharType="begin"/>
      </w:r>
      <w:r>
        <w:instrText>HYPERLINK \l "sub_100"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</w:t>
      </w:r>
      <w:r>
        <w:t xml:space="preserve"> которые вносятся в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15 мая 2017 г. N 570 "Об установлении видов и объемов работ по строительству, реконструкции объектов капитального строительства, которые подрядчик о</w:t>
      </w:r>
      <w:r>
        <w:t>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</w:t>
      </w:r>
      <w:r>
        <w:t>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r>
        <w:t xml:space="preserve"> поставщиком (подрядчиком, исполнителем) обязательства, предусмотренного контрактом" (Собрание законодательства Российской Федерации, 2017, N 21, ст. 3022).</w:t>
      </w:r>
    </w:p>
    <w:p w:rsidR="00000000" w:rsidRDefault="009C5AF6">
      <w:bookmarkStart w:id="4" w:name="sub_2"/>
      <w:bookmarkEnd w:id="3"/>
      <w:r>
        <w:t xml:space="preserve">2. Признать утратившим силу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</w:t>
      </w:r>
      <w:r>
        <w:t xml:space="preserve">тва Российской Федерации от 25 ноября 2013 г. N 1063 "Об утверждении Правил определения размера штрафа, начисляемого в случае ненадлежащего исполнения заказчиком, поставщиком </w:t>
      </w:r>
      <w:r>
        <w:lastRenderedPageBreak/>
        <w:t>(подрядчиком, исполнителем) обязательств, предусмотренных контрактом (за исключен</w:t>
      </w:r>
      <w:r>
        <w:t>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</w:t>
      </w:r>
      <w:r>
        <w:t>ательства Российской Федерации, 2013, N 48, ст. 6266).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5" w:name="sub_3"/>
      <w:bookmarkEnd w:id="4"/>
      <w:r>
        <w:rPr>
          <w:color w:val="000000"/>
          <w:sz w:val="16"/>
          <w:szCs w:val="16"/>
        </w:rPr>
        <w:t>ГАРАНТ:</w:t>
      </w:r>
    </w:p>
    <w:bookmarkEnd w:id="5"/>
    <w:p w:rsidR="00000000" w:rsidRDefault="009C5AF6">
      <w:pPr>
        <w:pStyle w:val="a6"/>
      </w:pPr>
      <w:r>
        <w:fldChar w:fldCharType="begin"/>
      </w:r>
      <w:r>
        <w:instrText>HYPERLINK "garantF1://72101844.1111"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18 февраля 2019 г. N АКПИ18-1196 пункт 3 признан не противоречащим действующему законодательству в оспаривае</w:t>
      </w:r>
      <w:r>
        <w:t>мой части</w:t>
      </w:r>
    </w:p>
    <w:p w:rsidR="00000000" w:rsidRDefault="009C5AF6">
      <w: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</w:t>
      </w:r>
      <w:r>
        <w:t>ре закупок либо приглашения принять участие в которых направлены после дня вступления в силу настоящего постановления.</w:t>
      </w:r>
    </w:p>
    <w:p w:rsidR="00000000" w:rsidRDefault="009C5AF6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5AF6">
            <w:pPr>
              <w:pStyle w:val="a9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C5AF6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9C5AF6"/>
    <w:p w:rsidR="00000000" w:rsidRDefault="009C5AF6">
      <w:pPr>
        <w:pStyle w:val="a6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9C5AF6">
      <w:pPr>
        <w:pStyle w:val="a7"/>
      </w:pPr>
      <w:r>
        <w:t xml:space="preserve">Наименование изменено с 14 августа 2019 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15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</w:t>
      </w:r>
      <w:r>
        <w:t>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000000" w:rsidRDefault="009C5AF6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9C5AF6">
      <w:pPr>
        <w:ind w:firstLine="0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</w:t>
      </w:r>
      <w:r>
        <w:rPr>
          <w:rStyle w:val="a3"/>
        </w:rPr>
        <w:t>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 xml:space="preserve">от 30 августа 2017 г. N 1042 </w:t>
      </w:r>
    </w:p>
    <w:p w:rsidR="00000000" w:rsidRDefault="009C5AF6"/>
    <w:p w:rsidR="00000000" w:rsidRDefault="009C5AF6">
      <w:pPr>
        <w:pStyle w:val="1"/>
      </w:pPr>
      <w:r>
        <w:t>Правила</w:t>
      </w:r>
      <w:r>
        <w:br/>
        <w:t>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</w:t>
      </w:r>
      <w:r>
        <w:t>ренных контрактом (за исключением просрочки исполнения обязательств заказчиком, поставщиком (подрядчиком, исполнителем)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C5AF6">
      <w:pPr>
        <w:pStyle w:val="a6"/>
      </w:pPr>
      <w:hyperlink r:id="rId17" w:history="1">
        <w:r>
          <w:rPr>
            <w:rStyle w:val="a4"/>
          </w:rPr>
          <w:t>Решением</w:t>
        </w:r>
      </w:hyperlink>
      <w:r>
        <w:t xml:space="preserve"> Верховного Суда РФ от 18 февраля 2019 г. N АКПИ18-1196 настоящие Правила признан</w:t>
      </w:r>
      <w:r>
        <w:t>ы не противоречащим действующему законодательству в оспариваемой части</w:t>
      </w:r>
    </w:p>
    <w:p w:rsidR="00000000" w:rsidRDefault="009C5AF6">
      <w:pPr>
        <w:pStyle w:val="a6"/>
      </w:pPr>
      <w:r>
        <w:t xml:space="preserve">См. также </w:t>
      </w:r>
      <w:hyperlink r:id="rId18" w:history="1">
        <w:r>
          <w:rPr>
            <w:rStyle w:val="a4"/>
          </w:rPr>
          <w:t>письмо</w:t>
        </w:r>
      </w:hyperlink>
      <w:r>
        <w:t xml:space="preserve"> Минфина России от 6 октября 2017 г. N 24-05-07/65542 "О применении Правил определения размера штрафа, начисляемого в случае ненадлеж</w:t>
      </w:r>
      <w:r>
        <w:t>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контрактом, и размера пени, начисляемой за каждый день просрочки исполнения поставщиком (подрядчиком, исполнителем)</w:t>
      </w:r>
      <w:r>
        <w:t xml:space="preserve"> обязательства, предусмотренного контрактом"</w:t>
      </w:r>
    </w:p>
    <w:p w:rsidR="00000000" w:rsidRDefault="009C5AF6">
      <w:pPr>
        <w:pStyle w:val="a6"/>
      </w:pP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9C5AF6">
      <w:pPr>
        <w:pStyle w:val="a7"/>
      </w:pPr>
      <w:r>
        <w:t xml:space="preserve">Пункт 1 изменен с 14 августа 2019 г. -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20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000000" w:rsidRDefault="009C5AF6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t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</w:t>
      </w:r>
      <w:r>
        <w:t xml:space="preserve">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</w:t>
      </w:r>
      <w:r>
        <w:t>обязательства), предусмотренных контрактом (далее - штраф).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8" w:name="sub_1002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9C5AF6">
      <w:pPr>
        <w:pStyle w:val="a7"/>
      </w:pPr>
      <w:r>
        <w:t xml:space="preserve">Пункт 2 изменен с 14 августа 2019 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23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000000" w:rsidRDefault="009C5AF6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t xml:space="preserve">2. Размер штрафа устанавливается контрактом в соответствии с </w:t>
      </w:r>
      <w:hyperlink w:anchor="sub_1003" w:history="1">
        <w:r>
          <w:rPr>
            <w:rStyle w:val="a4"/>
          </w:rPr>
          <w:t>пунктами 3 - 9</w:t>
        </w:r>
      </w:hyperlink>
      <w:r>
        <w:t xml:space="preserve"> настоящих Правил, за исключением случая, предусмотренного </w:t>
      </w:r>
      <w:hyperlink r:id="rId25" w:history="1">
        <w:r>
          <w:rPr>
            <w:rStyle w:val="a4"/>
          </w:rPr>
          <w:t>пунктом 13</w:t>
        </w:r>
      </w:hyperlink>
      <w:r>
        <w:t xml:space="preserve"> настоящих</w:t>
      </w:r>
      <w:r>
        <w:t xml:space="preserve">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(этапа).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9C5AF6">
      <w:pPr>
        <w:pStyle w:val="a7"/>
      </w:pPr>
      <w:r>
        <w:t xml:space="preserve">Пункт </w:t>
      </w:r>
      <w:r>
        <w:t xml:space="preserve">3 изменен с 14 августа 2019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27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</w:t>
      </w:r>
      <w:r>
        <w:t>ы в ЕИС в сфере закупок до 14 августа 2019 г. либо приглашения принять участие в которых направлены до 14 августа 2019 г.</w:t>
      </w:r>
    </w:p>
    <w:p w:rsidR="00000000" w:rsidRDefault="009C5AF6">
      <w:pPr>
        <w:pStyle w:val="a7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t>3. За каждый факт неисполнения или ненадлежащего исполнения поставщиком</w:t>
      </w:r>
      <w:r>
        <w:t xml:space="preserve">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</w:t>
      </w:r>
      <w:r>
        <w:t xml:space="preserve">случаев, предусмотренных </w:t>
      </w:r>
      <w:hyperlink w:anchor="sub_1004" w:history="1">
        <w:r>
          <w:rPr>
            <w:rStyle w:val="a4"/>
          </w:rPr>
          <w:t>пунктами 4 - 8</w:t>
        </w:r>
      </w:hyperlink>
      <w:r>
        <w:t xml:space="preserve"> настоящих Правил):</w:t>
      </w:r>
    </w:p>
    <w:p w:rsidR="00000000" w:rsidRDefault="009C5AF6">
      <w:bookmarkStart w:id="10" w:name="sub_100301"/>
      <w:r>
        <w:t>а) 10 процентов цены контракта (этапа) в случае, если цена контракта (этапа) не превышает 3 млн. рублей;</w:t>
      </w:r>
    </w:p>
    <w:p w:rsidR="00000000" w:rsidRDefault="009C5AF6">
      <w:bookmarkStart w:id="11" w:name="sub_100302"/>
      <w:bookmarkEnd w:id="10"/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000000" w:rsidRDefault="009C5AF6">
      <w:bookmarkStart w:id="12" w:name="sub_100303"/>
      <w:bookmarkEnd w:id="11"/>
      <w:r>
        <w:t>в) 1 процент цены контракта (этапа) в случае, если цена контракта (этапа) составляет от 50 млн. ру</w:t>
      </w:r>
      <w:r>
        <w:t>блей до 100 млн. рублей (включительно);</w:t>
      </w:r>
    </w:p>
    <w:p w:rsidR="00000000" w:rsidRDefault="009C5AF6">
      <w:bookmarkStart w:id="13" w:name="sub_100304"/>
      <w:bookmarkEnd w:id="12"/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000000" w:rsidRDefault="009C5AF6">
      <w:bookmarkStart w:id="14" w:name="sub_100305"/>
      <w:bookmarkEnd w:id="13"/>
      <w:r>
        <w:lastRenderedPageBreak/>
        <w:t>д) 0,4 процента цены контракта (эт</w:t>
      </w:r>
      <w:r>
        <w:t>апа) в случае, если цена контракта (этапа) составляет от 500 млн. рублей до 1 млрд. рублей (включительно);</w:t>
      </w:r>
    </w:p>
    <w:p w:rsidR="00000000" w:rsidRDefault="009C5AF6">
      <w:bookmarkStart w:id="15" w:name="sub_100306"/>
      <w:bookmarkEnd w:id="14"/>
      <w:r>
        <w:t>е) 0,3 процента цены контракта (этапа) в случае, если цена контракта (этапа) составляет от 1 млрд. рублей до 2 млрд. рублей (вклю</w:t>
      </w:r>
      <w:r>
        <w:t>чительно);</w:t>
      </w:r>
    </w:p>
    <w:p w:rsidR="00000000" w:rsidRDefault="009C5AF6">
      <w:bookmarkStart w:id="16" w:name="sub_100307"/>
      <w:bookmarkEnd w:id="15"/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000000" w:rsidRDefault="009C5AF6">
      <w:bookmarkStart w:id="17" w:name="sub_100308"/>
      <w:bookmarkEnd w:id="16"/>
      <w:r>
        <w:t>з) 0,2 процента цены контракта (этапа) в случае, если цена контр</w:t>
      </w:r>
      <w:r>
        <w:t>акта (этапа) составляет от 5 млрд. рублей до 10 млрд. рублей (включительно);</w:t>
      </w:r>
    </w:p>
    <w:p w:rsidR="00000000" w:rsidRDefault="009C5AF6">
      <w:bookmarkStart w:id="18" w:name="sub_100309"/>
      <w:bookmarkEnd w:id="17"/>
      <w:r>
        <w:t>и) 0,1 процента цены контракта (этапа) в случае, если цена контракта (этапа) превышает 10 млрд. рублей.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19" w:name="sub_1004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9C5AF6">
      <w:pPr>
        <w:pStyle w:val="a7"/>
      </w:pPr>
      <w:r>
        <w:t>Пун</w:t>
      </w:r>
      <w:r>
        <w:t xml:space="preserve">кт 4 изменен с 14 августа 2019 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30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</w:t>
      </w:r>
      <w:r>
        <w:t>щены в ЕИС в сфере закупок до 14 августа 2019 г. либо приглашения принять участие в которых направлены до 14 августа 2019 г.</w:t>
      </w:r>
    </w:p>
    <w:p w:rsidR="00000000" w:rsidRDefault="009C5AF6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t>4. За каждый факт неисполнения или ненадлежащего исполнения поставщи</w:t>
      </w:r>
      <w:r>
        <w:t xml:space="preserve">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32" w:history="1">
        <w:r>
          <w:rPr>
            <w:rStyle w:val="a4"/>
          </w:rPr>
          <w:t>пунктом 1 части 1 статьи 30</w:t>
        </w:r>
      </w:hyperlink>
      <w:r>
        <w:t xml:space="preserve"> Федерального закона "</w:t>
      </w:r>
      <w:r>
        <w:t>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</w:t>
      </w:r>
      <w:r>
        <w:t>ктом, размер штрафа устанавливается в размере 1 процента цены контракта (этапа), но не более 5 тыс. рублей и не менее 1 тыс. рублей.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20" w:name="sub_1005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9C5AF6">
      <w:pPr>
        <w:pStyle w:val="a7"/>
      </w:pPr>
      <w:r>
        <w:t xml:space="preserve">Пункт 5 изменен с 14 августа 2019 г. - </w:t>
      </w:r>
      <w:hyperlink r:id="rId33" w:history="1">
        <w:r>
          <w:rPr>
            <w:rStyle w:val="a4"/>
          </w:rPr>
          <w:t>Постан</w:t>
        </w:r>
        <w:r>
          <w:rPr>
            <w:rStyle w:val="a4"/>
          </w:rPr>
          <w:t>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34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</w:t>
      </w:r>
      <w:r>
        <w:t>тие в которых направлены до 14 августа 2019 г.</w:t>
      </w:r>
    </w:p>
    <w:p w:rsidR="00000000" w:rsidRDefault="009C5AF6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t>5. За каждый факт неисполнения или ненадлежащего исполнения поставщиком (подрядчиком, исполнителем) обязательств, предусмотренных контрактом, закл</w:t>
      </w:r>
      <w:r>
        <w:t xml:space="preserve">юченным с победителем закупки (или с иным участником закупки в случаях, установленных </w:t>
      </w:r>
      <w:hyperlink r:id="rId36" w:history="1">
        <w:r>
          <w:rPr>
            <w:rStyle w:val="a4"/>
          </w:rPr>
          <w:t>Федеральным 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</w:t>
      </w:r>
      <w:r>
        <w:t>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21" w:name="sub_1005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9C5AF6">
      <w:pPr>
        <w:pStyle w:val="a7"/>
      </w:pPr>
      <w:r>
        <w:t>Подпункт "а" изменен с</w:t>
      </w:r>
      <w:r>
        <w:t xml:space="preserve"> 14 августа 2019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38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</w:t>
      </w:r>
      <w:r>
        <w:t>сфере закупок до 14 августа 2019 г. либо приглашения принять участие в которых направлены до 14 августа 2019 г.</w:t>
      </w:r>
    </w:p>
    <w:p w:rsidR="00000000" w:rsidRDefault="009C5AF6">
      <w:pPr>
        <w:pStyle w:val="a7"/>
      </w:pPr>
      <w:hyperlink r:id="rId39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lastRenderedPageBreak/>
        <w:t>а) в случае, если цена контракта не превышает начальную (максимальную) цену кон</w:t>
      </w:r>
      <w:r>
        <w:t>тракта:</w:t>
      </w:r>
    </w:p>
    <w:p w:rsidR="00000000" w:rsidRDefault="009C5AF6">
      <w:r>
        <w:t>10 процентов начальной (максимальной) цены контракта, если цена контракта не превышает 3 млн. рублей;</w:t>
      </w:r>
    </w:p>
    <w:p w:rsidR="00000000" w:rsidRDefault="009C5AF6"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000000" w:rsidRDefault="009C5AF6">
      <w:r>
        <w:t>1 процент н</w:t>
      </w:r>
      <w:r>
        <w:t>ачальной (максимальной) цены контракта, если цена контракта составляет от 50 млн. рублей до 100 млн. рублей (включительно);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22" w:name="sub_10050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9C5AF6">
      <w:pPr>
        <w:pStyle w:val="a7"/>
      </w:pPr>
      <w:r>
        <w:t xml:space="preserve">Подпункт "б" изменен с 14 августа 2019 г. - </w:t>
      </w:r>
      <w:hyperlink r:id="rId40" w:history="1">
        <w:r>
          <w:rPr>
            <w:rStyle w:val="a4"/>
          </w:rPr>
          <w:t>Поста</w:t>
        </w:r>
        <w:r>
          <w:rPr>
            <w:rStyle w:val="a4"/>
          </w:rPr>
          <w:t>новление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41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</w:t>
      </w:r>
      <w:r>
        <w:t>стие в которых направлены до 14 августа 2019 г.</w:t>
      </w:r>
    </w:p>
    <w:p w:rsidR="00000000" w:rsidRDefault="009C5AF6">
      <w:pPr>
        <w:pStyle w:val="a7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t>б) в случае, если цена контракта превышает начальную (максимальную) цену контракта:</w:t>
      </w:r>
    </w:p>
    <w:p w:rsidR="00000000" w:rsidRDefault="009C5AF6">
      <w:r>
        <w:t>10 процентов цены контракта, если цена контракта не превышает 3 млн. рублей;</w:t>
      </w:r>
    </w:p>
    <w:p w:rsidR="00000000" w:rsidRDefault="009C5AF6">
      <w:r>
        <w:t>5 процентов цены контракта, если цена контракта составляет от 3 млн. рублей до 50 млн. рублей (включительно);</w:t>
      </w:r>
    </w:p>
    <w:p w:rsidR="00000000" w:rsidRDefault="009C5AF6">
      <w:r>
        <w:t>1 процент цены контракта, если цена контракта составляет от 50 млн. р</w:t>
      </w:r>
      <w:r>
        <w:t>ублей до 100 млн. рублей (включительно).</w:t>
      </w:r>
    </w:p>
    <w:p w:rsidR="00000000" w:rsidRDefault="009C5AF6">
      <w:bookmarkStart w:id="23" w:name="sub_100503"/>
      <w:r>
        <w:t xml:space="preserve">в) утратил силу с 14 августа 2019 г. Изменения </w:t>
      </w:r>
      <w:hyperlink r:id="rId43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</w:t>
      </w:r>
      <w:r>
        <w:t xml:space="preserve">ибо приглашения принять участие в которых направлены до 14 августа 2019 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bookmarkEnd w:id="23"/>
    <w:p w:rsidR="00000000" w:rsidRDefault="009C5AF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C5AF6">
      <w:pPr>
        <w:pStyle w:val="a7"/>
      </w:pPr>
      <w:hyperlink r:id="rId45" w:history="1">
        <w:r>
          <w:rPr>
            <w:rStyle w:val="a4"/>
          </w:rPr>
          <w:t>См</w:t>
        </w:r>
        <w:r>
          <w:rPr>
            <w:rStyle w:val="a4"/>
          </w:rPr>
          <w:t>. предыдущую редакцию</w:t>
        </w:r>
      </w:hyperlink>
    </w:p>
    <w:p w:rsidR="00000000" w:rsidRDefault="009C5AF6">
      <w:pPr>
        <w:pStyle w:val="a7"/>
      </w:pPr>
      <w:bookmarkStart w:id="24" w:name="sub_1006"/>
      <w:r>
        <w:t xml:space="preserve">Пункт 6 изменен с 14 августа 2019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bookmarkEnd w:id="24"/>
    <w:p w:rsidR="00000000" w:rsidRDefault="009C5AF6">
      <w:pPr>
        <w:pStyle w:val="a7"/>
      </w:pPr>
      <w:r>
        <w:t xml:space="preserve">Изменения </w:t>
      </w:r>
      <w:hyperlink r:id="rId47" w:history="1">
        <w:r>
          <w:rPr>
            <w:rStyle w:val="a4"/>
          </w:rPr>
          <w:t>не распространяются</w:t>
        </w:r>
      </w:hyperlink>
      <w:r>
        <w:t xml:space="preserve"> на закуп</w:t>
      </w:r>
      <w:r>
        <w:t>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000000" w:rsidRDefault="009C5AF6">
      <w:pPr>
        <w:pStyle w:val="a7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t>6. За каждый факт неиспо</w:t>
      </w:r>
      <w:r>
        <w:t>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000000" w:rsidRDefault="009C5AF6">
      <w:bookmarkStart w:id="25" w:name="sub_100601"/>
      <w:r>
        <w:t>а) 1000 рублей, если цена контракта не превышает 3 млн. рублей;</w:t>
      </w:r>
    </w:p>
    <w:p w:rsidR="00000000" w:rsidRDefault="009C5AF6">
      <w:bookmarkStart w:id="26" w:name="sub_100602"/>
      <w:bookmarkEnd w:id="25"/>
      <w:r>
        <w:t>б) 5000 рублей, если цена контракта составляет от 3 млн. рублей до 50 млн. рублей (включительно);</w:t>
      </w:r>
    </w:p>
    <w:p w:rsidR="00000000" w:rsidRDefault="009C5AF6">
      <w:bookmarkStart w:id="27" w:name="sub_100603"/>
      <w:bookmarkEnd w:id="26"/>
      <w:r>
        <w:t>в) 10000 рублей, если цена контракта состав</w:t>
      </w:r>
      <w:r>
        <w:t>ляет от 50 млн. рублей до 100 млн. рублей (включительно);</w:t>
      </w:r>
    </w:p>
    <w:p w:rsidR="00000000" w:rsidRDefault="009C5AF6">
      <w:bookmarkStart w:id="28" w:name="sub_100604"/>
      <w:bookmarkEnd w:id="27"/>
      <w:r>
        <w:t>г) 100000 рублей, если цена контракта превышает 100 млн. рублей.</w:t>
      </w:r>
    </w:p>
    <w:p w:rsidR="00000000" w:rsidRDefault="009C5AF6">
      <w:bookmarkStart w:id="29" w:name="sub_1007"/>
      <w:bookmarkEnd w:id="28"/>
      <w:r>
        <w:t>7. За ненадлежащее исполнение подрядчиком обязательств по выполнению видов и объемов работ по с</w:t>
      </w:r>
      <w:r>
        <w:t xml:space="preserve">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</w:t>
      </w:r>
      <w:r>
        <w:lastRenderedPageBreak/>
        <w:t>устанавливается в размере 5 процентов стоимости указан</w:t>
      </w:r>
      <w:r>
        <w:t>ных работ.</w:t>
      </w:r>
    </w:p>
    <w:p w:rsidR="00000000" w:rsidRDefault="009C5AF6">
      <w:bookmarkStart w:id="30" w:name="sub_1008"/>
      <w:bookmarkEnd w:id="29"/>
      <w:r>
        <w:t xml:space="preserve">8. В случае если в соответствии с </w:t>
      </w:r>
      <w:hyperlink r:id="rId49" w:history="1">
        <w:r>
          <w:rPr>
            <w:rStyle w:val="a4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</w:t>
      </w:r>
      <w:r>
        <w:t>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</w:t>
      </w:r>
      <w:r>
        <w:t>го привлечения, установленного контрактом.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31" w:name="sub_1009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9C5AF6">
      <w:pPr>
        <w:pStyle w:val="a7"/>
      </w:pPr>
      <w:r>
        <w:t xml:space="preserve">Пункт 9 изменен с 14 августа 2019 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51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000000" w:rsidRDefault="009C5AF6">
      <w:pPr>
        <w:pStyle w:val="a7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000000" w:rsidRDefault="009C5AF6">
      <w:bookmarkStart w:id="32" w:name="sub_100901"/>
      <w:r>
        <w:t>а) 10</w:t>
      </w:r>
      <w:r>
        <w:t>00 рублей, если цена контракта не превышает 3 млн. рублей (включительно);</w:t>
      </w:r>
    </w:p>
    <w:p w:rsidR="00000000" w:rsidRDefault="009C5AF6">
      <w:bookmarkStart w:id="33" w:name="sub_100902"/>
      <w:bookmarkEnd w:id="32"/>
      <w:r>
        <w:t>б) 5000 рублей, если цена контракта составляет от 3 млн. рублей до 50 млн. рублей (включительно);</w:t>
      </w:r>
    </w:p>
    <w:p w:rsidR="00000000" w:rsidRDefault="009C5AF6">
      <w:bookmarkStart w:id="34" w:name="sub_100903"/>
      <w:bookmarkEnd w:id="33"/>
      <w:r>
        <w:t>в) 10000 рублей, если цена контракта составл</w:t>
      </w:r>
      <w:r>
        <w:t>яет от 50 млн. рублей до 100 млн. рублей (включительно);</w:t>
      </w:r>
    </w:p>
    <w:p w:rsidR="00000000" w:rsidRDefault="009C5AF6">
      <w:bookmarkStart w:id="35" w:name="sub_100904"/>
      <w:bookmarkEnd w:id="34"/>
      <w:r>
        <w:t>г) 100000 рублей, если цена контракта превышает 100 млн. рублей.</w:t>
      </w:r>
    </w:p>
    <w:p w:rsidR="00000000" w:rsidRDefault="009C5AF6">
      <w:bookmarkStart w:id="36" w:name="sub_1010"/>
      <w:bookmarkEnd w:id="35"/>
      <w:r>
        <w:t xml:space="preserve">10. Утратил силу с 14 августа 2019 г. Изменения </w:t>
      </w:r>
      <w:hyperlink r:id="rId53" w:history="1">
        <w:r>
          <w:rPr>
            <w:rStyle w:val="a4"/>
          </w:rPr>
          <w:t>не распространя</w:t>
        </w:r>
        <w:r>
          <w:rPr>
            <w:rStyle w:val="a4"/>
          </w:rPr>
          <w:t>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Ро</w:t>
      </w:r>
      <w:r>
        <w:t>ссии от 2 августа 2019 г. N 1011</w:t>
      </w:r>
    </w:p>
    <w:bookmarkEnd w:id="36"/>
    <w:p w:rsidR="00000000" w:rsidRDefault="009C5AF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C5AF6">
      <w:pPr>
        <w:pStyle w:val="a7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9C5AF6">
      <w:pPr>
        <w:pStyle w:val="a7"/>
      </w:pPr>
      <w:bookmarkStart w:id="37" w:name="sub_1011"/>
      <w:r>
        <w:t xml:space="preserve">Пункт 11 изменен с 14 августа 2019 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bookmarkEnd w:id="37"/>
    <w:p w:rsidR="00000000" w:rsidRDefault="009C5AF6">
      <w:pPr>
        <w:pStyle w:val="a7"/>
      </w:pPr>
      <w:r>
        <w:t xml:space="preserve">Изменения </w:t>
      </w:r>
      <w:hyperlink r:id="rId57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</w:t>
      </w:r>
      <w:r>
        <w:t>е в которых направлены до 14 августа 2019 г.</w:t>
      </w:r>
    </w:p>
    <w:p w:rsidR="00000000" w:rsidRDefault="009C5AF6">
      <w:pPr>
        <w:pStyle w:val="a7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</w:t>
      </w:r>
      <w:r>
        <w:t>х контрактом, не может превышать цену контракта.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38" w:name="sub_101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9C5AF6">
      <w:pPr>
        <w:pStyle w:val="a7"/>
      </w:pPr>
      <w:r>
        <w:t xml:space="preserve">Пункт 12 изменен с 14 августа 2019 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60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000000" w:rsidRDefault="009C5AF6">
      <w:pPr>
        <w:pStyle w:val="a7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9C5AF6">
      <w:r>
        <w:lastRenderedPageBreak/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000000" w:rsidRDefault="009C5AF6">
      <w:pPr>
        <w:pStyle w:val="a6"/>
        <w:rPr>
          <w:color w:val="000000"/>
          <w:sz w:val="16"/>
          <w:szCs w:val="16"/>
        </w:rPr>
      </w:pPr>
      <w:bookmarkStart w:id="39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9C5AF6">
      <w:pPr>
        <w:pStyle w:val="a7"/>
      </w:pPr>
      <w:r>
        <w:t>Правила дополнены пунктом 13 с 14 ав</w:t>
      </w:r>
      <w:r>
        <w:t xml:space="preserve">густа 2019 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 августа 2019 г. N 1011</w:t>
      </w:r>
    </w:p>
    <w:p w:rsidR="00000000" w:rsidRDefault="009C5AF6">
      <w:pPr>
        <w:pStyle w:val="a7"/>
      </w:pPr>
      <w:r>
        <w:t xml:space="preserve">Изменения </w:t>
      </w:r>
      <w:hyperlink r:id="rId63" w:history="1">
        <w:r>
          <w:rPr>
            <w:rStyle w:val="a4"/>
          </w:rPr>
          <w:t>не распространяются</w:t>
        </w:r>
      </w:hyperlink>
      <w:r>
        <w:t xml:space="preserve"> на закупки, извещения об осуществлении которых размещены в ЕИС в сфере закупок до 14 августа 2019 г. либо приглашения принять участие в которых направлены до 14 августа 2019 г.</w:t>
      </w:r>
    </w:p>
    <w:p w:rsidR="00000000" w:rsidRDefault="009C5AF6">
      <w:r>
        <w:t>13. В случае если законодательством Российской Федерации установлен иной поряд</w:t>
      </w:r>
      <w:r>
        <w:t>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000000" w:rsidRDefault="009C5AF6"/>
    <w:p w:rsidR="00000000" w:rsidRDefault="009C5AF6">
      <w:pPr>
        <w:ind w:firstLine="0"/>
        <w:jc w:val="right"/>
      </w:pPr>
      <w:bookmarkStart w:id="40" w:name="sub_1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30 августа 2017 г. N 1042</w:t>
      </w:r>
    </w:p>
    <w:bookmarkEnd w:id="40"/>
    <w:p w:rsidR="00000000" w:rsidRDefault="009C5AF6"/>
    <w:p w:rsidR="00000000" w:rsidRDefault="009C5AF6">
      <w:pPr>
        <w:pStyle w:val="1"/>
      </w:pPr>
      <w:r>
        <w:t xml:space="preserve">Изменения, </w:t>
      </w:r>
      <w:r>
        <w:br/>
        <w:t>которые вносятся в постановление Правительства Российской Федерации от 15 мая 2017 г. N 570</w:t>
      </w:r>
    </w:p>
    <w:p w:rsidR="00000000" w:rsidRDefault="009C5AF6"/>
    <w:p w:rsidR="00000000" w:rsidRDefault="009C5AF6">
      <w:bookmarkStart w:id="41" w:name="sub_101"/>
      <w:r>
        <w:t xml:space="preserve">1. </w:t>
      </w:r>
      <w:hyperlink r:id="rId64" w:history="1">
        <w:r>
          <w:rPr>
            <w:rStyle w:val="a4"/>
          </w:rPr>
          <w:t>Абзац третий пункта 1</w:t>
        </w:r>
      </w:hyperlink>
      <w:r>
        <w:t xml:space="preserve"> призна</w:t>
      </w:r>
      <w:r>
        <w:t>ть утратившим силу.</w:t>
      </w:r>
    </w:p>
    <w:p w:rsidR="00000000" w:rsidRDefault="009C5AF6">
      <w:bookmarkStart w:id="42" w:name="sub_102"/>
      <w:bookmarkEnd w:id="41"/>
      <w:r>
        <w:t xml:space="preserve">2. </w:t>
      </w:r>
      <w:hyperlink r:id="rId65" w:history="1">
        <w:r>
          <w:rPr>
            <w:rStyle w:val="a4"/>
          </w:rPr>
          <w:t>Подпункт "в" пункта 2</w:t>
        </w:r>
      </w:hyperlink>
      <w:r>
        <w:t xml:space="preserve"> изложить в следующей редакции:</w:t>
      </w:r>
    </w:p>
    <w:p w:rsidR="00000000" w:rsidRDefault="009C5AF6">
      <w:bookmarkStart w:id="43" w:name="sub_23"/>
      <w:bookmarkEnd w:id="42"/>
      <w:r>
        <w:t>"в) порядок определения размера штрафа, начисляемого за ненадлежащее исполнение подрядчиком обязательств по выполнен</w:t>
      </w:r>
      <w:r>
        <w:t>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</w:t>
      </w:r>
      <w:r>
        <w:t xml:space="preserve">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</w:t>
      </w:r>
      <w:r>
        <w:t>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</w:t>
      </w:r>
      <w:r>
        <w:t>нием Правительства Российской Федерации от 30 августа 2017 г. N 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</w:t>
      </w:r>
      <w:r>
        <w:t>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</w:t>
      </w:r>
      <w:r>
        <w:t>зательства, предусмотренного контрактом, о внесении изменений в постановление Правительства Российской Федерации от 15 мая 2017 г. N 570 и признании утратившим силу постановления Правительства Российской Федерации от 25 ноября 2013 г. N 1063".".</w:t>
      </w:r>
    </w:p>
    <w:bookmarkEnd w:id="43"/>
    <w:p w:rsidR="009C5AF6" w:rsidRDefault="009C5AF6"/>
    <w:sectPr w:rsidR="009C5AF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C7"/>
    <w:rsid w:val="009C5AF6"/>
    <w:rsid w:val="00C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6D005D-D7C8-4F47-AAB2-685B961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2269386.1024" TargetMode="External"/><Relationship Id="rId21" Type="http://schemas.openxmlformats.org/officeDocument/2006/relationships/hyperlink" Target="garantF1://77584241.1001" TargetMode="External"/><Relationship Id="rId34" Type="http://schemas.openxmlformats.org/officeDocument/2006/relationships/hyperlink" Target="garantF1://72269386.2" TargetMode="External"/><Relationship Id="rId42" Type="http://schemas.openxmlformats.org/officeDocument/2006/relationships/hyperlink" Target="garantF1://77584241.100502" TargetMode="External"/><Relationship Id="rId47" Type="http://schemas.openxmlformats.org/officeDocument/2006/relationships/hyperlink" Target="garantF1://72269386.2" TargetMode="External"/><Relationship Id="rId50" Type="http://schemas.openxmlformats.org/officeDocument/2006/relationships/hyperlink" Target="garantF1://72269386.1027" TargetMode="External"/><Relationship Id="rId55" Type="http://schemas.openxmlformats.org/officeDocument/2006/relationships/hyperlink" Target="garantF1://77584241.1010" TargetMode="External"/><Relationship Id="rId63" Type="http://schemas.openxmlformats.org/officeDocument/2006/relationships/hyperlink" Target="garantF1://72269386.2" TargetMode="External"/><Relationship Id="rId7" Type="http://schemas.openxmlformats.org/officeDocument/2006/relationships/hyperlink" Target="garantF1://7758424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7584241.1000" TargetMode="External"/><Relationship Id="rId29" Type="http://schemas.openxmlformats.org/officeDocument/2006/relationships/hyperlink" Target="garantF1://72269386.1025" TargetMode="External"/><Relationship Id="rId11" Type="http://schemas.openxmlformats.org/officeDocument/2006/relationships/hyperlink" Target="garantF1://77584241.1" TargetMode="External"/><Relationship Id="rId24" Type="http://schemas.openxmlformats.org/officeDocument/2006/relationships/hyperlink" Target="garantF1://77584241.1002" TargetMode="External"/><Relationship Id="rId32" Type="http://schemas.openxmlformats.org/officeDocument/2006/relationships/hyperlink" Target="garantF1://70253464.30101" TargetMode="External"/><Relationship Id="rId37" Type="http://schemas.openxmlformats.org/officeDocument/2006/relationships/hyperlink" Target="garantF1://72269386.10262" TargetMode="External"/><Relationship Id="rId40" Type="http://schemas.openxmlformats.org/officeDocument/2006/relationships/hyperlink" Target="garantF1://72269386.10262" TargetMode="External"/><Relationship Id="rId45" Type="http://schemas.openxmlformats.org/officeDocument/2006/relationships/hyperlink" Target="garantF1://77584241.100503" TargetMode="External"/><Relationship Id="rId53" Type="http://schemas.openxmlformats.org/officeDocument/2006/relationships/hyperlink" Target="garantF1://72269386.2" TargetMode="External"/><Relationship Id="rId58" Type="http://schemas.openxmlformats.org/officeDocument/2006/relationships/hyperlink" Target="garantF1://77584241.1011" TargetMode="External"/><Relationship Id="rId66" Type="http://schemas.openxmlformats.org/officeDocument/2006/relationships/fontTable" Target="fontTable.xml"/><Relationship Id="rId5" Type="http://schemas.openxmlformats.org/officeDocument/2006/relationships/hyperlink" Target="garantF1://72269386.10001" TargetMode="External"/><Relationship Id="rId61" Type="http://schemas.openxmlformats.org/officeDocument/2006/relationships/hyperlink" Target="garantF1://77584241.1012" TargetMode="External"/><Relationship Id="rId19" Type="http://schemas.openxmlformats.org/officeDocument/2006/relationships/hyperlink" Target="garantF1://72269386.1022" TargetMode="External"/><Relationship Id="rId14" Type="http://schemas.openxmlformats.org/officeDocument/2006/relationships/hyperlink" Target="garantF1://72269386.1021" TargetMode="External"/><Relationship Id="rId22" Type="http://schemas.openxmlformats.org/officeDocument/2006/relationships/hyperlink" Target="garantF1://72269386.1023" TargetMode="External"/><Relationship Id="rId27" Type="http://schemas.openxmlformats.org/officeDocument/2006/relationships/hyperlink" Target="garantF1://72269386.2" TargetMode="External"/><Relationship Id="rId30" Type="http://schemas.openxmlformats.org/officeDocument/2006/relationships/hyperlink" Target="garantF1://72269386.2" TargetMode="External"/><Relationship Id="rId35" Type="http://schemas.openxmlformats.org/officeDocument/2006/relationships/hyperlink" Target="garantF1://77584241.1005" TargetMode="External"/><Relationship Id="rId43" Type="http://schemas.openxmlformats.org/officeDocument/2006/relationships/hyperlink" Target="garantF1://72269386.2" TargetMode="External"/><Relationship Id="rId48" Type="http://schemas.openxmlformats.org/officeDocument/2006/relationships/hyperlink" Target="garantF1://77584241.1006" TargetMode="External"/><Relationship Id="rId56" Type="http://schemas.openxmlformats.org/officeDocument/2006/relationships/hyperlink" Target="garantF1://72269386.1029" TargetMode="External"/><Relationship Id="rId64" Type="http://schemas.openxmlformats.org/officeDocument/2006/relationships/hyperlink" Target="garantF1://71575760.12" TargetMode="External"/><Relationship Id="rId8" Type="http://schemas.openxmlformats.org/officeDocument/2006/relationships/hyperlink" Target="garantF1://70253464.34" TargetMode="External"/><Relationship Id="rId51" Type="http://schemas.openxmlformats.org/officeDocument/2006/relationships/hyperlink" Target="garantF1://72269386.2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575760.0" TargetMode="External"/><Relationship Id="rId17" Type="http://schemas.openxmlformats.org/officeDocument/2006/relationships/hyperlink" Target="garantF1://72101844.1111" TargetMode="External"/><Relationship Id="rId25" Type="http://schemas.openxmlformats.org/officeDocument/2006/relationships/hyperlink" Target="garantF1://72269386.1013" TargetMode="External"/><Relationship Id="rId33" Type="http://schemas.openxmlformats.org/officeDocument/2006/relationships/hyperlink" Target="garantF1://72269386.1026" TargetMode="External"/><Relationship Id="rId38" Type="http://schemas.openxmlformats.org/officeDocument/2006/relationships/hyperlink" Target="garantF1://72269386.2" TargetMode="External"/><Relationship Id="rId46" Type="http://schemas.openxmlformats.org/officeDocument/2006/relationships/hyperlink" Target="garantF1://72269386.1027" TargetMode="External"/><Relationship Id="rId59" Type="http://schemas.openxmlformats.org/officeDocument/2006/relationships/hyperlink" Target="garantF1://72269386.1029" TargetMode="External"/><Relationship Id="rId67" Type="http://schemas.openxmlformats.org/officeDocument/2006/relationships/theme" Target="theme/theme1.xml"/><Relationship Id="rId20" Type="http://schemas.openxmlformats.org/officeDocument/2006/relationships/hyperlink" Target="garantF1://72269386.2" TargetMode="External"/><Relationship Id="rId41" Type="http://schemas.openxmlformats.org/officeDocument/2006/relationships/hyperlink" Target="garantF1://72269386.2" TargetMode="External"/><Relationship Id="rId54" Type="http://schemas.openxmlformats.org/officeDocument/2006/relationships/hyperlink" Target="garantF1://72269386.1028" TargetMode="External"/><Relationship Id="rId62" Type="http://schemas.openxmlformats.org/officeDocument/2006/relationships/hyperlink" Target="garantF1://72269386.121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269386.2" TargetMode="External"/><Relationship Id="rId15" Type="http://schemas.openxmlformats.org/officeDocument/2006/relationships/hyperlink" Target="garantF1://72269386.2" TargetMode="External"/><Relationship Id="rId23" Type="http://schemas.openxmlformats.org/officeDocument/2006/relationships/hyperlink" Target="garantF1://72269386.2" TargetMode="External"/><Relationship Id="rId28" Type="http://schemas.openxmlformats.org/officeDocument/2006/relationships/hyperlink" Target="garantF1://77584241.1003" TargetMode="External"/><Relationship Id="rId36" Type="http://schemas.openxmlformats.org/officeDocument/2006/relationships/hyperlink" Target="garantF1://70253464.0" TargetMode="External"/><Relationship Id="rId49" Type="http://schemas.openxmlformats.org/officeDocument/2006/relationships/hyperlink" Target="garantF1://70253464.3060" TargetMode="External"/><Relationship Id="rId57" Type="http://schemas.openxmlformats.org/officeDocument/2006/relationships/hyperlink" Target="garantF1://72269386.2" TargetMode="External"/><Relationship Id="rId10" Type="http://schemas.openxmlformats.org/officeDocument/2006/relationships/hyperlink" Target="garantF1://72269386.2" TargetMode="External"/><Relationship Id="rId31" Type="http://schemas.openxmlformats.org/officeDocument/2006/relationships/hyperlink" Target="garantF1://77584241.1004" TargetMode="External"/><Relationship Id="rId44" Type="http://schemas.openxmlformats.org/officeDocument/2006/relationships/hyperlink" Target="garantF1://72269386.10263" TargetMode="External"/><Relationship Id="rId52" Type="http://schemas.openxmlformats.org/officeDocument/2006/relationships/hyperlink" Target="garantF1://77584241.1009" TargetMode="External"/><Relationship Id="rId60" Type="http://schemas.openxmlformats.org/officeDocument/2006/relationships/hyperlink" Target="garantF1://72269386.2" TargetMode="External"/><Relationship Id="rId65" Type="http://schemas.openxmlformats.org/officeDocument/2006/relationships/hyperlink" Target="garantF1://71575760.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269386.10001" TargetMode="External"/><Relationship Id="rId13" Type="http://schemas.openxmlformats.org/officeDocument/2006/relationships/hyperlink" Target="garantF1://70418688.0" TargetMode="External"/><Relationship Id="rId18" Type="http://schemas.openxmlformats.org/officeDocument/2006/relationships/hyperlink" Target="garantF1://71700506.0" TargetMode="External"/><Relationship Id="rId39" Type="http://schemas.openxmlformats.org/officeDocument/2006/relationships/hyperlink" Target="garantF1://77584241.100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Таран</cp:lastModifiedBy>
  <cp:revision>2</cp:revision>
  <dcterms:created xsi:type="dcterms:W3CDTF">2019-09-23T12:36:00Z</dcterms:created>
  <dcterms:modified xsi:type="dcterms:W3CDTF">2019-09-23T12:36:00Z</dcterms:modified>
</cp:coreProperties>
</file>