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5E" w:rsidRPr="009B1CBB" w:rsidRDefault="00D83D5E" w:rsidP="00734CF0">
      <w:pPr>
        <w:tabs>
          <w:tab w:val="left" w:pos="8222"/>
        </w:tabs>
        <w:ind w:right="-896" w:firstLine="709"/>
        <w:jc w:val="both"/>
      </w:pPr>
    </w:p>
    <w:tbl>
      <w:tblPr>
        <w:tblpPr w:leftFromText="180" w:rightFromText="180" w:vertAnchor="text" w:tblpX="5201" w:tblpY="1"/>
        <w:tblOverlap w:val="never"/>
        <w:tblW w:w="4313" w:type="dxa"/>
        <w:tblCellMar>
          <w:top w:w="15" w:type="dxa"/>
          <w:left w:w="15" w:type="dxa"/>
          <w:bottom w:w="15" w:type="dxa"/>
          <w:right w:w="15" w:type="dxa"/>
        </w:tblCellMar>
        <w:tblLook w:val="00A0"/>
      </w:tblPr>
      <w:tblGrid>
        <w:gridCol w:w="4313"/>
      </w:tblGrid>
      <w:tr w:rsidR="00D83D5E" w:rsidRPr="009B1CBB" w:rsidTr="009B1CBB">
        <w:tc>
          <w:tcPr>
            <w:tcW w:w="4313" w:type="dxa"/>
            <w:tcMar>
              <w:top w:w="60" w:type="dxa"/>
              <w:left w:w="60" w:type="dxa"/>
              <w:bottom w:w="60" w:type="dxa"/>
              <w:right w:w="60" w:type="dxa"/>
            </w:tcMar>
          </w:tcPr>
          <w:p w:rsidR="00D83D5E" w:rsidRPr="009B1CBB" w:rsidRDefault="00137908" w:rsidP="009B1CBB">
            <w:pPr>
              <w:jc w:val="both"/>
            </w:pPr>
            <w:r w:rsidRPr="009B1CBB">
              <w:t>Приложение</w:t>
            </w:r>
          </w:p>
          <w:p w:rsidR="009B1CBB" w:rsidRDefault="00137908" w:rsidP="009B1CBB">
            <w:pPr>
              <w:jc w:val="both"/>
            </w:pPr>
            <w:r w:rsidRPr="009B1CBB">
              <w:t xml:space="preserve">к </w:t>
            </w:r>
            <w:r w:rsidR="00D83D5E" w:rsidRPr="009B1CBB">
              <w:t>приказ</w:t>
            </w:r>
            <w:r w:rsidRPr="009B1CBB">
              <w:t>у</w:t>
            </w:r>
            <w:r w:rsidR="00D83D5E" w:rsidRPr="009B1CBB">
              <w:t xml:space="preserve">  финансового управления </w:t>
            </w:r>
          </w:p>
          <w:p w:rsidR="009B1CBB" w:rsidRDefault="00D83D5E" w:rsidP="009B1CBB">
            <w:pPr>
              <w:jc w:val="both"/>
            </w:pPr>
            <w:r w:rsidRPr="009B1CBB">
              <w:t xml:space="preserve">администрации муниципального </w:t>
            </w:r>
          </w:p>
          <w:p w:rsidR="006F5DD0" w:rsidRPr="009B1CBB" w:rsidRDefault="00D83D5E" w:rsidP="009B1CBB">
            <w:pPr>
              <w:jc w:val="both"/>
            </w:pPr>
            <w:r w:rsidRPr="009B1CBB">
              <w:t xml:space="preserve">образования Каневской район </w:t>
            </w:r>
          </w:p>
          <w:p w:rsidR="00D83D5E" w:rsidRPr="009B1CBB" w:rsidRDefault="00D83D5E" w:rsidP="009B1CBB">
            <w:pPr>
              <w:jc w:val="both"/>
            </w:pPr>
            <w:r w:rsidRPr="009B1CBB">
              <w:t>от  2</w:t>
            </w:r>
            <w:r w:rsidR="00FD5532" w:rsidRPr="009B1CBB">
              <w:t>6</w:t>
            </w:r>
            <w:r w:rsidRPr="009B1CBB">
              <w:t>.12.20</w:t>
            </w:r>
            <w:r w:rsidR="00FD5532" w:rsidRPr="009B1CBB">
              <w:t>23</w:t>
            </w:r>
            <w:r w:rsidRPr="009B1CBB">
              <w:t xml:space="preserve"> г. №</w:t>
            </w:r>
            <w:r w:rsidR="00FD5532" w:rsidRPr="009B1CBB">
              <w:t xml:space="preserve"> 143</w:t>
            </w:r>
            <w:r w:rsidRPr="009B1CBB">
              <w:t xml:space="preserve">         </w:t>
            </w:r>
          </w:p>
        </w:tc>
      </w:tr>
    </w:tbl>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before="0" w:beforeAutospacing="0" w:after="0" w:afterAutospacing="0"/>
        <w:ind w:right="96" w:firstLine="709"/>
        <w:jc w:val="both"/>
        <w:rPr>
          <w:sz w:val="24"/>
          <w:szCs w:val="24"/>
        </w:rPr>
      </w:pPr>
    </w:p>
    <w:p w:rsidR="00D83D5E" w:rsidRPr="009B1CBB" w:rsidRDefault="00D83D5E" w:rsidP="00734CF0">
      <w:pPr>
        <w:pStyle w:val="a5"/>
        <w:tabs>
          <w:tab w:val="left" w:pos="916"/>
          <w:tab w:val="left" w:pos="1832"/>
          <w:tab w:val="left" w:pos="2748"/>
          <w:tab w:val="left" w:pos="3664"/>
          <w:tab w:val="left" w:pos="4580"/>
          <w:tab w:val="left" w:pos="5245"/>
          <w:tab w:val="left" w:pos="5387"/>
          <w:tab w:val="left" w:pos="5529"/>
          <w:tab w:val="left" w:pos="7328"/>
          <w:tab w:val="left" w:pos="8244"/>
          <w:tab w:val="left" w:pos="9781"/>
          <w:tab w:val="left" w:pos="10076"/>
          <w:tab w:val="left" w:pos="10992"/>
          <w:tab w:val="left" w:pos="11908"/>
          <w:tab w:val="left" w:pos="12824"/>
          <w:tab w:val="left" w:pos="13740"/>
          <w:tab w:val="left" w:pos="14656"/>
        </w:tabs>
        <w:spacing w:before="0" w:beforeAutospacing="0" w:after="0" w:afterAutospacing="0"/>
        <w:ind w:right="96" w:firstLine="709"/>
        <w:jc w:val="both"/>
        <w:rPr>
          <w:sz w:val="24"/>
          <w:szCs w:val="24"/>
        </w:rPr>
      </w:pP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before="0" w:beforeAutospacing="0" w:after="0" w:afterAutospacing="0"/>
        <w:ind w:right="96" w:firstLine="709"/>
        <w:jc w:val="both"/>
        <w:rPr>
          <w:sz w:val="24"/>
          <w:szCs w:val="24"/>
        </w:rPr>
      </w:pPr>
      <w:r w:rsidRPr="009B1CBB">
        <w:rPr>
          <w:sz w:val="24"/>
          <w:szCs w:val="24"/>
        </w:rPr>
        <w:t> </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4"/>
          <w:szCs w:val="24"/>
        </w:rPr>
      </w:pPr>
      <w:r w:rsidRPr="009B1CBB">
        <w:rPr>
          <w:b/>
          <w:bCs/>
          <w:sz w:val="24"/>
          <w:szCs w:val="24"/>
        </w:rPr>
        <w:t xml:space="preserve">     </w:t>
      </w:r>
    </w:p>
    <w:p w:rsidR="00D83D5E" w:rsidRPr="009B1CBB" w:rsidRDefault="00D83D5E" w:rsidP="00734CF0">
      <w:pPr>
        <w:pStyle w:val="a5"/>
        <w:tabs>
          <w:tab w:val="left" w:pos="916"/>
          <w:tab w:val="left" w:pos="1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4"/>
          <w:szCs w:val="24"/>
        </w:rPr>
      </w:pPr>
    </w:p>
    <w:p w:rsidR="00D83D5E" w:rsidRPr="009B1CBB" w:rsidRDefault="00D83D5E" w:rsidP="00734CF0">
      <w:pPr>
        <w:pStyle w:val="a5"/>
        <w:tabs>
          <w:tab w:val="left" w:pos="916"/>
          <w:tab w:val="left" w:pos="1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4"/>
          <w:szCs w:val="24"/>
        </w:rPr>
      </w:pPr>
    </w:p>
    <w:p w:rsidR="00D83D5E" w:rsidRPr="009B1CBB" w:rsidRDefault="00D83D5E" w:rsidP="00734CF0">
      <w:pPr>
        <w:pStyle w:val="a5"/>
        <w:tabs>
          <w:tab w:val="left" w:pos="916"/>
          <w:tab w:val="left" w:pos="1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4"/>
          <w:szCs w:val="24"/>
        </w:rPr>
      </w:pPr>
    </w:p>
    <w:p w:rsidR="00D83D5E" w:rsidRPr="009B1CBB" w:rsidRDefault="00D83D5E" w:rsidP="00734CF0">
      <w:pPr>
        <w:pStyle w:val="a5"/>
        <w:tabs>
          <w:tab w:val="left" w:pos="916"/>
          <w:tab w:val="left" w:pos="1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4"/>
          <w:szCs w:val="24"/>
        </w:rPr>
      </w:pPr>
    </w:p>
    <w:p w:rsidR="00D83D5E" w:rsidRPr="009B1CBB" w:rsidRDefault="00D83D5E" w:rsidP="00734CF0">
      <w:pPr>
        <w:pStyle w:val="a5"/>
        <w:tabs>
          <w:tab w:val="left" w:pos="916"/>
          <w:tab w:val="left" w:pos="1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9B1CBB">
        <w:rPr>
          <w:b/>
          <w:bCs/>
          <w:sz w:val="24"/>
          <w:szCs w:val="24"/>
        </w:rPr>
        <w:t>УЧЕТНАЯ ПОЛИТИКА</w:t>
      </w:r>
    </w:p>
    <w:p w:rsidR="009B1CBB" w:rsidRDefault="00D83D5E" w:rsidP="00734CF0">
      <w:pPr>
        <w:pStyle w:val="a5"/>
        <w:tabs>
          <w:tab w:val="left" w:pos="916"/>
          <w:tab w:val="left" w:pos="1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9B1CBB">
        <w:rPr>
          <w:b/>
          <w:bCs/>
          <w:sz w:val="24"/>
          <w:szCs w:val="24"/>
        </w:rPr>
        <w:t xml:space="preserve"> финансового управления администрации муниципального образования </w:t>
      </w:r>
    </w:p>
    <w:p w:rsidR="00D83D5E" w:rsidRPr="009B1CBB" w:rsidRDefault="00D83D5E" w:rsidP="00734CF0">
      <w:pPr>
        <w:pStyle w:val="a5"/>
        <w:tabs>
          <w:tab w:val="left" w:pos="916"/>
          <w:tab w:val="left" w:pos="14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4"/>
          <w:szCs w:val="24"/>
        </w:rPr>
      </w:pPr>
      <w:r w:rsidRPr="009B1CBB">
        <w:rPr>
          <w:b/>
          <w:bCs/>
          <w:sz w:val="24"/>
          <w:szCs w:val="24"/>
        </w:rPr>
        <w:t>Каневской район</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sz w:val="24"/>
          <w:szCs w:val="24"/>
        </w:rPr>
      </w:pPr>
      <w:r w:rsidRPr="009B1CBB">
        <w:rPr>
          <w:b/>
          <w:bCs/>
          <w:sz w:val="24"/>
          <w:szCs w:val="24"/>
        </w:rPr>
        <w:t> </w:t>
      </w:r>
      <w:r w:rsidRPr="009B1CBB">
        <w:rPr>
          <w:b/>
          <w:sz w:val="24"/>
          <w:szCs w:val="24"/>
        </w:rPr>
        <w:t> </w:t>
      </w:r>
    </w:p>
    <w:p w:rsidR="00D83D5E" w:rsidRPr="009B1CBB" w:rsidRDefault="00D83D5E" w:rsidP="0059543F">
      <w:pPr>
        <w:tabs>
          <w:tab w:val="left" w:pos="916"/>
          <w:tab w:val="left" w:pos="1832"/>
          <w:tab w:val="left" w:pos="2748"/>
          <w:tab w:val="left" w:pos="3664"/>
          <w:tab w:val="left" w:pos="4580"/>
          <w:tab w:val="left" w:pos="5496"/>
          <w:tab w:val="left" w:pos="8244"/>
          <w:tab w:val="left" w:pos="8789"/>
          <w:tab w:val="left" w:pos="9214"/>
          <w:tab w:val="left" w:pos="9498"/>
          <w:tab w:val="left" w:pos="10076"/>
          <w:tab w:val="left" w:pos="10992"/>
          <w:tab w:val="left" w:pos="11908"/>
          <w:tab w:val="left" w:pos="12824"/>
          <w:tab w:val="left" w:pos="13740"/>
          <w:tab w:val="left" w:pos="14656"/>
        </w:tabs>
        <w:kinsoku w:val="0"/>
        <w:overflowPunct w:val="0"/>
        <w:ind w:firstLine="567"/>
        <w:jc w:val="both"/>
      </w:pPr>
      <w:r w:rsidRPr="009B1CBB">
        <w:t xml:space="preserve"> Настоящая </w:t>
      </w:r>
      <w:r w:rsidRPr="009B1CBB">
        <w:rPr>
          <w:color w:val="000000"/>
        </w:rPr>
        <w:t>учетная политика</w:t>
      </w:r>
      <w:r w:rsidRPr="009B1CBB">
        <w:t xml:space="preserve"> разработана  в  соответствии:</w:t>
      </w:r>
    </w:p>
    <w:p w:rsidR="00D83D5E" w:rsidRPr="009B1CBB" w:rsidRDefault="00D83D5E" w:rsidP="0059543F">
      <w:pPr>
        <w:tabs>
          <w:tab w:val="left" w:pos="916"/>
          <w:tab w:val="left" w:pos="1832"/>
          <w:tab w:val="left" w:pos="2748"/>
          <w:tab w:val="left" w:pos="3664"/>
          <w:tab w:val="left" w:pos="4580"/>
          <w:tab w:val="left" w:pos="5496"/>
          <w:tab w:val="left" w:pos="6412"/>
          <w:tab w:val="left" w:pos="7328"/>
          <w:tab w:val="left" w:pos="8244"/>
          <w:tab w:val="left" w:pos="9214"/>
          <w:tab w:val="left" w:pos="9498"/>
          <w:tab w:val="left" w:pos="10076"/>
          <w:tab w:val="left" w:pos="10992"/>
          <w:tab w:val="left" w:pos="11908"/>
          <w:tab w:val="left" w:pos="12824"/>
          <w:tab w:val="left" w:pos="13740"/>
          <w:tab w:val="left" w:pos="14656"/>
        </w:tabs>
        <w:kinsoku w:val="0"/>
        <w:overflowPunct w:val="0"/>
        <w:ind w:firstLine="567"/>
        <w:jc w:val="both"/>
      </w:pPr>
      <w:r w:rsidRPr="009B1CBB">
        <w:t xml:space="preserve">- с  приказом Минфина России от </w:t>
      </w:r>
      <w:r w:rsidR="00137908" w:rsidRPr="009B1CBB">
        <w:rPr>
          <w:color w:val="000000"/>
        </w:rPr>
        <w:t>01.12.2010 </w:t>
      </w:r>
      <w:r w:rsidRPr="009B1CBB">
        <w:t>№ 157н «Об утверждении Единого плана счетов бухгалтерского учета для органов государственной власти (государств</w:t>
      </w:r>
      <w:r w:rsidR="009A7088">
        <w:t>ен</w:t>
      </w:r>
      <w:r w:rsidRPr="009B1CBB">
        <w:t>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D83D5E" w:rsidRPr="009B1CBB" w:rsidRDefault="00D83D5E" w:rsidP="0059543F">
      <w:pPr>
        <w:tabs>
          <w:tab w:val="left" w:pos="916"/>
          <w:tab w:val="left" w:pos="1832"/>
          <w:tab w:val="left" w:pos="2748"/>
          <w:tab w:val="left" w:pos="3664"/>
          <w:tab w:val="left" w:pos="4580"/>
          <w:tab w:val="left" w:pos="5496"/>
          <w:tab w:val="left" w:pos="6412"/>
          <w:tab w:val="left" w:pos="7328"/>
          <w:tab w:val="left" w:pos="8244"/>
          <w:tab w:val="left" w:pos="9214"/>
          <w:tab w:val="left" w:pos="9498"/>
          <w:tab w:val="left" w:pos="10076"/>
          <w:tab w:val="left" w:pos="10992"/>
          <w:tab w:val="left" w:pos="11908"/>
          <w:tab w:val="left" w:pos="12824"/>
          <w:tab w:val="left" w:pos="13740"/>
          <w:tab w:val="left" w:pos="14656"/>
        </w:tabs>
        <w:kinsoku w:val="0"/>
        <w:overflowPunct w:val="0"/>
        <w:ind w:firstLine="567"/>
        <w:jc w:val="both"/>
      </w:pPr>
      <w:r w:rsidRPr="009B1CBB">
        <w:t xml:space="preserve">- приказом Минфина России  </w:t>
      </w:r>
      <w:r w:rsidR="00137908" w:rsidRPr="009B1CBB">
        <w:rPr>
          <w:color w:val="000000"/>
        </w:rPr>
        <w:t>06.12.2010 </w:t>
      </w:r>
      <w:r w:rsidRPr="009B1CBB">
        <w:t xml:space="preserve">№ 162н «Об утверждении Плана счетов  бюджетного  учета  и Инструкции по его применению» (далее – Инструкция № 162н), </w:t>
      </w:r>
    </w:p>
    <w:p w:rsidR="00D83D5E" w:rsidRPr="009B1CBB" w:rsidRDefault="00D83D5E" w:rsidP="0059543F">
      <w:pPr>
        <w:tabs>
          <w:tab w:val="left" w:pos="916"/>
          <w:tab w:val="left" w:pos="1832"/>
          <w:tab w:val="left" w:pos="2748"/>
          <w:tab w:val="left" w:pos="3664"/>
          <w:tab w:val="left" w:pos="4580"/>
          <w:tab w:val="left" w:pos="5496"/>
          <w:tab w:val="left" w:pos="6412"/>
          <w:tab w:val="left" w:pos="7328"/>
          <w:tab w:val="left" w:pos="8244"/>
          <w:tab w:val="left" w:pos="9214"/>
          <w:tab w:val="left" w:pos="9498"/>
          <w:tab w:val="left" w:pos="10076"/>
          <w:tab w:val="left" w:pos="10992"/>
          <w:tab w:val="left" w:pos="11908"/>
          <w:tab w:val="left" w:pos="12824"/>
          <w:tab w:val="left" w:pos="13740"/>
          <w:tab w:val="left" w:pos="14656"/>
        </w:tabs>
        <w:kinsoku w:val="0"/>
        <w:overflowPunct w:val="0"/>
        <w:ind w:firstLine="567"/>
        <w:jc w:val="both"/>
      </w:pPr>
      <w:r w:rsidRPr="009B1CBB">
        <w:t>- приказом   Минфина  России  от 29.11.2017</w:t>
      </w:r>
      <w:r w:rsidR="00137908" w:rsidRPr="009B1CBB">
        <w:t xml:space="preserve"> </w:t>
      </w:r>
      <w:r w:rsidRPr="009B1CBB">
        <w:t xml:space="preserve"> № 209н «Об утверждении Порядка применения классификации   операций  сектора  государственного  управления» (далее – приказ № 209н); </w:t>
      </w:r>
    </w:p>
    <w:p w:rsidR="00D83D5E" w:rsidRPr="009B1CBB" w:rsidRDefault="00D83D5E" w:rsidP="0059543F">
      <w:pPr>
        <w:tabs>
          <w:tab w:val="left" w:pos="916"/>
          <w:tab w:val="left" w:pos="1832"/>
          <w:tab w:val="left" w:pos="2748"/>
          <w:tab w:val="left" w:pos="3664"/>
          <w:tab w:val="left" w:pos="4580"/>
          <w:tab w:val="left" w:pos="5496"/>
          <w:tab w:val="left" w:pos="6412"/>
          <w:tab w:val="left" w:pos="7328"/>
          <w:tab w:val="left" w:pos="8244"/>
          <w:tab w:val="left" w:pos="9214"/>
          <w:tab w:val="left" w:pos="9498"/>
          <w:tab w:val="left" w:pos="10076"/>
          <w:tab w:val="left" w:pos="10992"/>
          <w:tab w:val="left" w:pos="11908"/>
          <w:tab w:val="left" w:pos="12824"/>
          <w:tab w:val="left" w:pos="13740"/>
          <w:tab w:val="left" w:pos="14656"/>
        </w:tabs>
        <w:kinsoku w:val="0"/>
        <w:overflowPunct w:val="0"/>
        <w:ind w:firstLine="567"/>
        <w:jc w:val="both"/>
      </w:pPr>
      <w:r w:rsidRPr="009B1CBB">
        <w:t xml:space="preserve">- приказом  Минфина  России  от </w:t>
      </w:r>
      <w:r w:rsidR="00137908" w:rsidRPr="009B1CBB">
        <w:rPr>
          <w:color w:val="000000"/>
        </w:rPr>
        <w:t xml:space="preserve">30.03.2015 </w:t>
      </w:r>
      <w:r w:rsidRPr="009B1CBB">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137908" w:rsidRPr="009B1CBB">
        <w:t xml:space="preserve"> </w:t>
      </w:r>
      <w:r w:rsidRPr="009B1CBB">
        <w:t xml:space="preserve">52н); </w:t>
      </w:r>
    </w:p>
    <w:p w:rsidR="00137908" w:rsidRPr="009B1CBB" w:rsidRDefault="00137908" w:rsidP="0059543F">
      <w:pPr>
        <w:tabs>
          <w:tab w:val="left" w:pos="9214"/>
          <w:tab w:val="left" w:pos="9498"/>
        </w:tabs>
        <w:kinsoku w:val="0"/>
        <w:overflowPunct w:val="0"/>
        <w:spacing w:before="100" w:beforeAutospacing="1"/>
        <w:ind w:firstLine="567"/>
        <w:contextualSpacing/>
        <w:jc w:val="both"/>
        <w:rPr>
          <w:color w:val="000000"/>
        </w:rPr>
      </w:pPr>
      <w:r w:rsidRPr="009B1CBB">
        <w:t xml:space="preserve">- </w:t>
      </w:r>
      <w:r w:rsidRPr="009B1CBB">
        <w:rPr>
          <w:color w:val="000000"/>
        </w:rPr>
        <w:t>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 61н);</w:t>
      </w:r>
    </w:p>
    <w:p w:rsidR="0059543F" w:rsidRDefault="00D83D5E" w:rsidP="0059543F">
      <w:pPr>
        <w:tabs>
          <w:tab w:val="left" w:pos="916"/>
          <w:tab w:val="left" w:pos="1832"/>
          <w:tab w:val="left" w:pos="2748"/>
          <w:tab w:val="left" w:pos="3664"/>
          <w:tab w:val="left" w:pos="4580"/>
          <w:tab w:val="left" w:pos="5496"/>
          <w:tab w:val="left" w:pos="6412"/>
          <w:tab w:val="left" w:pos="7328"/>
          <w:tab w:val="left" w:pos="8244"/>
          <w:tab w:val="left" w:pos="9214"/>
          <w:tab w:val="left" w:pos="9498"/>
          <w:tab w:val="left" w:pos="10076"/>
          <w:tab w:val="left" w:pos="10992"/>
          <w:tab w:val="left" w:pos="11908"/>
          <w:tab w:val="left" w:pos="12824"/>
          <w:tab w:val="left" w:pos="13740"/>
          <w:tab w:val="left" w:pos="14656"/>
        </w:tabs>
        <w:kinsoku w:val="0"/>
        <w:overflowPunct w:val="0"/>
        <w:ind w:firstLine="567"/>
        <w:jc w:val="both"/>
        <w:rPr>
          <w:color w:val="000000"/>
        </w:rPr>
      </w:pPr>
      <w:r w:rsidRPr="009B1CBB">
        <w:t xml:space="preserve">- федеральными </w:t>
      </w:r>
      <w:r w:rsidR="00137908" w:rsidRPr="009B1CBB">
        <w:rPr>
          <w:color w:val="000000"/>
        </w:rPr>
        <w:t>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от 30.10.2020 № 254н (далее – СГС «Метод долевого участия»), от 16.12.2020 № 310н (далее – СГС «Биологические активы»)</w:t>
      </w:r>
      <w:r w:rsidR="0059543F">
        <w:rPr>
          <w:color w:val="000000"/>
        </w:rPr>
        <w:t>;</w:t>
      </w:r>
    </w:p>
    <w:p w:rsidR="00D83D5E" w:rsidRPr="009B1CBB" w:rsidRDefault="00D83D5E" w:rsidP="0059543F">
      <w:pPr>
        <w:tabs>
          <w:tab w:val="left" w:pos="916"/>
          <w:tab w:val="left" w:pos="1832"/>
          <w:tab w:val="left" w:pos="2748"/>
          <w:tab w:val="left" w:pos="3664"/>
          <w:tab w:val="left" w:pos="4580"/>
          <w:tab w:val="left" w:pos="5496"/>
          <w:tab w:val="left" w:pos="6412"/>
          <w:tab w:val="left" w:pos="7328"/>
          <w:tab w:val="left" w:pos="8244"/>
          <w:tab w:val="left" w:pos="9214"/>
          <w:tab w:val="left" w:pos="9498"/>
          <w:tab w:val="left" w:pos="10076"/>
          <w:tab w:val="left" w:pos="10992"/>
          <w:tab w:val="left" w:pos="11908"/>
          <w:tab w:val="left" w:pos="12824"/>
          <w:tab w:val="left" w:pos="13740"/>
          <w:tab w:val="left" w:pos="14656"/>
        </w:tabs>
        <w:kinsoku w:val="0"/>
        <w:overflowPunct w:val="0"/>
        <w:ind w:firstLine="567"/>
        <w:jc w:val="both"/>
      </w:pPr>
      <w:r w:rsidRPr="009B1CBB">
        <w:lastRenderedPageBreak/>
        <w:t>- федеральными стандартами бухгалтерского учета для организаций государственного сектора, утвержденными приказами Минфина России от 30 декабря 2017 № 278н, № 274н, № 275н  (далее – соответственно Стандарт «Отчет о  движении  денежных  средств», Стандарт «Учетная  политика, оценочные  значения и  ошибки», Стандарт «События после  отчетной  даты</w:t>
      </w:r>
      <w:r w:rsidRPr="009B1CBB">
        <w:rPr>
          <w:i/>
        </w:rPr>
        <w:t>»</w:t>
      </w:r>
      <w:r w:rsidRPr="009B1CBB">
        <w:t>;</w:t>
      </w:r>
      <w:r w:rsidRPr="009B1CBB">
        <w:rPr>
          <w:i/>
        </w:rPr>
        <w:t xml:space="preserve"> </w:t>
      </w:r>
    </w:p>
    <w:p w:rsidR="00D83D5E" w:rsidRPr="009B1CBB" w:rsidRDefault="00137908" w:rsidP="0059543F">
      <w:pPr>
        <w:shd w:val="clear" w:color="auto" w:fill="FFFFFF"/>
        <w:tabs>
          <w:tab w:val="left" w:pos="9214"/>
          <w:tab w:val="left" w:pos="9498"/>
        </w:tabs>
        <w:kinsoku w:val="0"/>
        <w:overflowPunct w:val="0"/>
        <w:ind w:firstLine="567"/>
        <w:jc w:val="both"/>
      </w:pPr>
      <w:r w:rsidRPr="009B1CBB">
        <w:t xml:space="preserve">- </w:t>
      </w:r>
      <w:r w:rsidRPr="009B1CBB">
        <w:rPr>
          <w:color w:val="000000"/>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D83D5E" w:rsidRPr="009B1CBB" w:rsidRDefault="00D83D5E" w:rsidP="0059543F">
      <w:pPr>
        <w:tabs>
          <w:tab w:val="left" w:pos="916"/>
          <w:tab w:val="left" w:pos="1832"/>
          <w:tab w:val="left" w:pos="2748"/>
          <w:tab w:val="left" w:pos="3664"/>
          <w:tab w:val="left" w:pos="4580"/>
          <w:tab w:val="left" w:pos="5496"/>
          <w:tab w:val="left" w:pos="6412"/>
          <w:tab w:val="left" w:pos="7328"/>
          <w:tab w:val="left" w:pos="8244"/>
          <w:tab w:val="left" w:pos="9214"/>
          <w:tab w:val="left" w:pos="9498"/>
          <w:tab w:val="left" w:pos="10076"/>
          <w:tab w:val="left" w:pos="10992"/>
          <w:tab w:val="left" w:pos="11908"/>
          <w:tab w:val="left" w:pos="12824"/>
          <w:tab w:val="left" w:pos="13740"/>
          <w:tab w:val="left" w:pos="14656"/>
        </w:tabs>
        <w:kinsoku w:val="0"/>
        <w:overflowPunct w:val="0"/>
        <w:ind w:firstLine="567"/>
        <w:jc w:val="both"/>
      </w:pPr>
      <w:r w:rsidRPr="009B1CBB">
        <w:t xml:space="preserve"> - иными нормативно-правовыми актами, регулирующими вопросы бухгалтерского учета.</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D83D5E" w:rsidRPr="009B1CBB" w:rsidRDefault="00D83D5E" w:rsidP="00220C7B">
      <w:pPr>
        <w:ind w:firstLine="360"/>
        <w:jc w:val="center"/>
        <w:rPr>
          <w:b/>
        </w:rPr>
      </w:pPr>
      <w:r w:rsidRPr="009B1CBB">
        <w:rPr>
          <w:b/>
          <w:bCs/>
        </w:rPr>
        <w:t xml:space="preserve">1. </w:t>
      </w:r>
      <w:r w:rsidR="004C2B16" w:rsidRPr="009B1CBB">
        <w:rPr>
          <w:b/>
        </w:rPr>
        <w:t>Общие положения</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D83D5E" w:rsidRPr="009B1CBB" w:rsidRDefault="00D83D5E" w:rsidP="00595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1.1</w:t>
      </w:r>
      <w:r w:rsidR="0059543F">
        <w:rPr>
          <w:sz w:val="24"/>
          <w:szCs w:val="24"/>
        </w:rPr>
        <w:t>.</w:t>
      </w:r>
      <w:r w:rsidR="004C2B16" w:rsidRPr="009B1CBB">
        <w:rPr>
          <w:sz w:val="24"/>
          <w:szCs w:val="24"/>
        </w:rPr>
        <w:t xml:space="preserve"> </w:t>
      </w:r>
      <w:r w:rsidRPr="009B1CBB">
        <w:rPr>
          <w:sz w:val="24"/>
          <w:szCs w:val="24"/>
        </w:rPr>
        <w:t xml:space="preserve">Ответственным за организацию бухгалтерского учета в финансовом управлении администрации муниципального образования Каневской район  (далее - Финансовое управление или управление) и соблюдение законодательства при выполнении хозяйственных операций является начальник финансового управления, в соответствии с частью 1 статьи 7 Закона от </w:t>
      </w:r>
      <w:r w:rsidR="004C2B16" w:rsidRPr="009B1CBB">
        <w:rPr>
          <w:sz w:val="24"/>
          <w:szCs w:val="24"/>
        </w:rPr>
        <w:t>0</w:t>
      </w:r>
      <w:r w:rsidRPr="009B1CBB">
        <w:rPr>
          <w:sz w:val="24"/>
          <w:szCs w:val="24"/>
        </w:rPr>
        <w:t>6</w:t>
      </w:r>
      <w:r w:rsidR="004C2B16" w:rsidRPr="009B1CBB">
        <w:rPr>
          <w:sz w:val="24"/>
          <w:szCs w:val="24"/>
        </w:rPr>
        <w:t>.12.</w:t>
      </w:r>
      <w:r w:rsidRPr="009B1CBB">
        <w:rPr>
          <w:sz w:val="24"/>
          <w:szCs w:val="24"/>
        </w:rPr>
        <w:t>2011 № 402-ФЗ.</w:t>
      </w:r>
    </w:p>
    <w:p w:rsidR="009A7088" w:rsidRDefault="00D83D5E" w:rsidP="0059543F">
      <w:pPr>
        <w:ind w:firstLine="567"/>
        <w:jc w:val="both"/>
      </w:pPr>
      <w:r w:rsidRPr="009B1CBB">
        <w:t> 1.2</w:t>
      </w:r>
      <w:r w:rsidR="0059543F">
        <w:t>.</w:t>
      </w:r>
      <w:r w:rsidRPr="009B1CBB">
        <w:t xml:space="preserve"> Бухгалтерский учет ведется  отделом учета и отчетности Финансового управления, возглавляемым начальником  отдела учета и отчетности Финансового управления. Сотрудники бухгалтерии руководствуются в своей деятельности Положением о Финансовом управлении администрации муниципального образования Каневской район, должностными инструкциями.</w:t>
      </w:r>
    </w:p>
    <w:p w:rsidR="00D83D5E" w:rsidRDefault="00D83D5E" w:rsidP="0059543F">
      <w:pPr>
        <w:ind w:firstLine="567"/>
        <w:jc w:val="both"/>
      </w:pPr>
      <w:r w:rsidRPr="009B1CBB">
        <w:t xml:space="preserve">Основание: часть 3 статьи 7 Закона от </w:t>
      </w:r>
      <w:r w:rsidR="004C2B16" w:rsidRPr="009B1CBB">
        <w:t>0</w:t>
      </w:r>
      <w:r w:rsidRPr="009B1CBB">
        <w:t>6</w:t>
      </w:r>
      <w:r w:rsidR="004C2B16" w:rsidRPr="009B1CBB">
        <w:t>.12.</w:t>
      </w:r>
      <w:r w:rsidRPr="009B1CBB">
        <w:t>2011 № 402-ФЗ</w:t>
      </w:r>
      <w:r w:rsidR="004C2B16" w:rsidRPr="009B1CBB">
        <w:t xml:space="preserve">, </w:t>
      </w:r>
      <w:r w:rsidR="004C2B16" w:rsidRPr="009B1CBB">
        <w:rPr>
          <w:color w:val="000000"/>
        </w:rPr>
        <w:t>пункт 4 Инструкции к Единому плану счетов № 157н</w:t>
      </w:r>
      <w:r w:rsidRPr="009B1CBB">
        <w:t>.</w:t>
      </w:r>
    </w:p>
    <w:p w:rsidR="00D83D5E" w:rsidRPr="009B1CBB" w:rsidRDefault="00D83D5E" w:rsidP="00595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1.3</w:t>
      </w:r>
      <w:r w:rsidR="0059543F">
        <w:rPr>
          <w:sz w:val="24"/>
          <w:szCs w:val="24"/>
        </w:rPr>
        <w:t>.</w:t>
      </w:r>
      <w:r w:rsidRPr="009B1CBB">
        <w:rPr>
          <w:sz w:val="24"/>
          <w:szCs w:val="24"/>
        </w:rPr>
        <w:t xml:space="preserve"> Начальник отдела учета и отчетности Финансового управления подчиняется непосредственно Начальнику Финансового управления.</w:t>
      </w:r>
    </w:p>
    <w:p w:rsidR="00D83D5E" w:rsidRPr="009B1CBB" w:rsidRDefault="00D83D5E" w:rsidP="0059543F">
      <w:pPr>
        <w:tabs>
          <w:tab w:val="center" w:pos="4677"/>
          <w:tab w:val="right" w:pos="9354"/>
        </w:tabs>
        <w:ind w:firstLine="567"/>
        <w:jc w:val="both"/>
      </w:pPr>
      <w:r w:rsidRPr="009B1CBB">
        <w:t>Начальник отдела (согласно ст.7 129-ФЗ):</w:t>
      </w:r>
    </w:p>
    <w:p w:rsidR="00D83D5E" w:rsidRPr="009B1CBB" w:rsidRDefault="00D83D5E" w:rsidP="0059543F">
      <w:pPr>
        <w:tabs>
          <w:tab w:val="center" w:pos="4677"/>
          <w:tab w:val="right" w:pos="9354"/>
        </w:tabs>
        <w:ind w:firstLine="567"/>
        <w:jc w:val="both"/>
      </w:pPr>
      <w:r w:rsidRPr="009B1CBB">
        <w:t xml:space="preserve">  - несет ответственность за формирование учетной политики, ведение бухгалтерского учета, своевременное предоставление полной и достоверной бухгалтерской отчетности;</w:t>
      </w:r>
    </w:p>
    <w:p w:rsidR="00D83D5E" w:rsidRPr="009B1CBB" w:rsidRDefault="00D83D5E" w:rsidP="0059543F">
      <w:pPr>
        <w:tabs>
          <w:tab w:val="center" w:pos="4677"/>
          <w:tab w:val="right" w:pos="9354"/>
        </w:tabs>
        <w:ind w:firstLine="567"/>
        <w:jc w:val="both"/>
      </w:pPr>
      <w:r w:rsidRPr="009B1CBB">
        <w:t>- обеспечивает соответствие осуществляемых хозяйственных операций законодательству РФ, контроль за движением имущества и выполнением обязательств;</w:t>
      </w:r>
    </w:p>
    <w:p w:rsidR="00D83D5E" w:rsidRPr="009B1CBB" w:rsidRDefault="00D83D5E" w:rsidP="0059543F">
      <w:pPr>
        <w:tabs>
          <w:tab w:val="center" w:pos="4677"/>
          <w:tab w:val="right" w:pos="9354"/>
        </w:tabs>
        <w:ind w:firstLine="567"/>
        <w:jc w:val="both"/>
      </w:pPr>
      <w:r w:rsidRPr="009B1CBB">
        <w:t>- обеспечивает сохранность и передачу в архив учетных документов регистров бюджетного учета;</w:t>
      </w:r>
    </w:p>
    <w:p w:rsidR="00D83D5E" w:rsidRPr="009B1CBB" w:rsidRDefault="00D83D5E" w:rsidP="0059543F">
      <w:pPr>
        <w:tabs>
          <w:tab w:val="center" w:pos="4677"/>
          <w:tab w:val="right" w:pos="9354"/>
        </w:tabs>
        <w:ind w:firstLine="567"/>
        <w:jc w:val="both"/>
      </w:pPr>
      <w:r w:rsidRPr="009B1CBB">
        <w:t xml:space="preserve"> Бухгалтерская служба по учреждению имеет следующую организационную структуру:</w:t>
      </w:r>
    </w:p>
    <w:p w:rsidR="00D83D5E" w:rsidRPr="009B1CBB" w:rsidRDefault="00D83D5E" w:rsidP="00595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   Отдел учета и отчетности. Работники несут ответственность за состояние соответствующего участка бухгалтерского учета и достоверность контролируемых ими показателей бюджетной отчетности </w:t>
      </w:r>
    </w:p>
    <w:p w:rsidR="00D83D5E" w:rsidRPr="009B1CBB" w:rsidRDefault="00D83D5E" w:rsidP="00595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Требования начальника отдела учета и отчетности Финансового управления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учреждения, на основании  пункта 8 Инструкции к Единому плану счетов № 157н.</w:t>
      </w:r>
    </w:p>
    <w:p w:rsidR="00D83D5E" w:rsidRPr="009B1CBB" w:rsidRDefault="00D83D5E" w:rsidP="00595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1.4</w:t>
      </w:r>
      <w:r w:rsidR="0059543F">
        <w:rPr>
          <w:sz w:val="24"/>
          <w:szCs w:val="24"/>
        </w:rPr>
        <w:t>.</w:t>
      </w:r>
      <w:r w:rsidRPr="009B1CBB">
        <w:rPr>
          <w:sz w:val="24"/>
          <w:szCs w:val="24"/>
        </w:rPr>
        <w:t xml:space="preserve"> Учреждение заключает договоры о материальной ответственности   с  сотрудниками  Финансового управления,  которые  отвечают  за  сохранность  имущества.</w:t>
      </w:r>
    </w:p>
    <w:p w:rsidR="004C2B16" w:rsidRPr="009B1CBB" w:rsidRDefault="00D83D5E" w:rsidP="005954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1.5</w:t>
      </w:r>
      <w:r w:rsidR="0059543F">
        <w:rPr>
          <w:sz w:val="24"/>
          <w:szCs w:val="24"/>
        </w:rPr>
        <w:t>.</w:t>
      </w:r>
      <w:r w:rsidRPr="009B1CBB">
        <w:rPr>
          <w:sz w:val="24"/>
          <w:szCs w:val="24"/>
        </w:rPr>
        <w:t xml:space="preserve"> В Финансовом управлении  приказом  начальника Финансового управления утверждается состав постоянно действующей инвентаризационной комиссии, комиссии по поступлению и выбытию активов. </w:t>
      </w:r>
    </w:p>
    <w:p w:rsidR="001C7CF9" w:rsidRPr="009B1CBB" w:rsidRDefault="004C2B16" w:rsidP="0059543F">
      <w:pPr>
        <w:ind w:firstLine="567"/>
        <w:jc w:val="both"/>
        <w:rPr>
          <w:color w:val="000000"/>
        </w:rPr>
      </w:pPr>
      <w:r w:rsidRPr="009B1CBB">
        <w:t>1.6</w:t>
      </w:r>
      <w:r w:rsidR="0059543F">
        <w:t>.</w:t>
      </w:r>
      <w:r w:rsidRPr="009B1CBB">
        <w:t xml:space="preserve"> </w:t>
      </w:r>
      <w:r w:rsidR="001C7CF9" w:rsidRPr="009B1CBB">
        <w:t xml:space="preserve">Учреждение </w:t>
      </w:r>
      <w:r w:rsidR="001C7CF9" w:rsidRPr="009B1CBB">
        <w:rPr>
          <w:color w:val="000000"/>
        </w:rPr>
        <w:t>публикует основные положения учетной политики на своем официальном сайте путем размещения копий документов учетной политики.</w:t>
      </w:r>
    </w:p>
    <w:p w:rsidR="001C7CF9" w:rsidRPr="009B1CBB" w:rsidRDefault="001C7CF9" w:rsidP="0059543F">
      <w:pPr>
        <w:ind w:firstLine="567"/>
        <w:jc w:val="both"/>
        <w:rPr>
          <w:color w:val="000000"/>
        </w:rPr>
      </w:pPr>
      <w:r w:rsidRPr="009B1CBB">
        <w:rPr>
          <w:color w:val="000000"/>
        </w:rPr>
        <w:t>Основание: пункт 9 СГС «Учетная политика, оценочные значения и ошибки».</w:t>
      </w:r>
    </w:p>
    <w:p w:rsidR="001C7CF9" w:rsidRPr="009B1CBB" w:rsidRDefault="001C7CF9" w:rsidP="0059543F">
      <w:pPr>
        <w:ind w:firstLine="567"/>
        <w:jc w:val="both"/>
        <w:rPr>
          <w:color w:val="000000"/>
        </w:rPr>
      </w:pPr>
      <w:r w:rsidRPr="009B1CBB">
        <w:rPr>
          <w:color w:val="000000"/>
        </w:rPr>
        <w:t>1.7</w:t>
      </w:r>
      <w:r w:rsidR="0059543F">
        <w:rPr>
          <w:color w:val="000000"/>
        </w:rPr>
        <w:t>.</w:t>
      </w:r>
      <w:r w:rsidRPr="009B1CBB">
        <w:rPr>
          <w:color w:val="000000"/>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w:t>
      </w:r>
      <w:r w:rsidRPr="009B1CBB">
        <w:rPr>
          <w:color w:val="000000"/>
        </w:rPr>
        <w:lastRenderedPageBreak/>
        <w:t>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9B1CBB">
        <w:br/>
      </w:r>
      <w:r w:rsidRPr="009B1CBB">
        <w:rPr>
          <w:color w:val="000000"/>
        </w:rPr>
        <w:t>Пояснениях к отчетности информации о существенных ошибках.</w:t>
      </w:r>
    </w:p>
    <w:p w:rsidR="001C7CF9" w:rsidRPr="009B1CBB" w:rsidRDefault="001C7CF9" w:rsidP="0059543F">
      <w:pPr>
        <w:ind w:firstLine="567"/>
        <w:jc w:val="both"/>
        <w:rPr>
          <w:color w:val="000000"/>
        </w:rPr>
      </w:pPr>
      <w:r w:rsidRPr="009B1CBB">
        <w:rPr>
          <w:color w:val="000000"/>
        </w:rPr>
        <w:t>Основание: пункты 17, 20, 32 СГС «Учетная политика, оценочные значения и ошибки».</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D83D5E" w:rsidRPr="009B1CBB" w:rsidRDefault="00D83D5E" w:rsidP="003F78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sidRPr="009B1CBB">
        <w:rPr>
          <w:b/>
          <w:sz w:val="24"/>
          <w:szCs w:val="24"/>
        </w:rPr>
        <w:t>2</w:t>
      </w:r>
      <w:r w:rsidRPr="009B1CBB">
        <w:rPr>
          <w:b/>
          <w:bCs/>
          <w:sz w:val="24"/>
          <w:szCs w:val="24"/>
        </w:rPr>
        <w:t>. Техноло</w:t>
      </w:r>
      <w:r w:rsidR="001C7CF9" w:rsidRPr="009B1CBB">
        <w:rPr>
          <w:b/>
          <w:bCs/>
          <w:sz w:val="24"/>
          <w:szCs w:val="24"/>
        </w:rPr>
        <w:t>гия составления</w:t>
      </w:r>
      <w:r w:rsidR="0059543F">
        <w:rPr>
          <w:b/>
          <w:bCs/>
          <w:sz w:val="24"/>
          <w:szCs w:val="24"/>
        </w:rPr>
        <w:t xml:space="preserve"> и</w:t>
      </w:r>
      <w:r w:rsidR="001C7CF9" w:rsidRPr="009B1CBB">
        <w:rPr>
          <w:b/>
          <w:bCs/>
          <w:sz w:val="24"/>
          <w:szCs w:val="24"/>
        </w:rPr>
        <w:t xml:space="preserve"> передачи документов для отражения в бухгалтерском учете</w:t>
      </w:r>
    </w:p>
    <w:p w:rsidR="00D83D5E" w:rsidRPr="009B1CBB" w:rsidRDefault="00D83D5E" w:rsidP="003F7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1C7CF9"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xml:space="preserve">2.1. Бухгалтерский учет финансового  управления ведется в электронном виде с применением программных продуктов 1С: Предприятие; АС «Бюджет»; АРМ СУФД; </w:t>
      </w:r>
      <w:r w:rsidRPr="009B1CBB">
        <w:rPr>
          <w:lang w:val="en-US"/>
        </w:rPr>
        <w:t>WEB</w:t>
      </w:r>
      <w:r w:rsidRPr="009B1CBB">
        <w:t>-Консолидация.</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2.2. С использованием телекоммуникационных каналов связи и электронной подписи отдел учета и отчетности финансового управления осуществляет электронный документооборот по следующим направлениям:</w:t>
      </w:r>
    </w:p>
    <w:p w:rsidR="00D83D5E" w:rsidRPr="009B1CBB" w:rsidRDefault="00D83D5E" w:rsidP="002F6DCD">
      <w:pPr>
        <w:ind w:firstLine="567"/>
        <w:jc w:val="both"/>
      </w:pPr>
      <w:r w:rsidRPr="009B1CBB">
        <w:t>-</w:t>
      </w:r>
      <w:r w:rsidR="001C7CF9" w:rsidRPr="009B1CBB">
        <w:t xml:space="preserve"> </w:t>
      </w:r>
      <w:r w:rsidRPr="009B1CBB">
        <w:t>система электронного документооборота с территориальным органом Федерального казначейства;</w:t>
      </w:r>
    </w:p>
    <w:p w:rsidR="001C7CF9" w:rsidRPr="009B1CBB" w:rsidRDefault="00D83D5E" w:rsidP="002F6DCD">
      <w:pPr>
        <w:ind w:firstLine="567"/>
        <w:jc w:val="both"/>
      </w:pPr>
      <w:r w:rsidRPr="009B1CBB">
        <w:t>-</w:t>
      </w:r>
      <w:r w:rsidR="001C7CF9" w:rsidRPr="009B1CBB">
        <w:t xml:space="preserve"> </w:t>
      </w:r>
      <w:r w:rsidRPr="009B1CBB">
        <w:t>система электронного документооборота с Министерством финансов Краснодарского края</w:t>
      </w:r>
      <w:r w:rsidR="001C7CF9" w:rsidRPr="009B1CBB">
        <w:t>;</w:t>
      </w:r>
    </w:p>
    <w:p w:rsidR="001C7CF9" w:rsidRPr="009B1CBB" w:rsidRDefault="001C7CF9" w:rsidP="002F6DCD">
      <w:pPr>
        <w:ind w:firstLine="567"/>
        <w:jc w:val="both"/>
      </w:pPr>
      <w:r w:rsidRPr="009B1CBB">
        <w:t>- передача отчетности по налогам, сборам и иным обязательным платежам в ИФНС;</w:t>
      </w:r>
    </w:p>
    <w:p w:rsidR="00D83D5E" w:rsidRPr="009B1CBB" w:rsidRDefault="001C7CF9" w:rsidP="002F6DCD">
      <w:pPr>
        <w:ind w:firstLine="567"/>
        <w:jc w:val="both"/>
      </w:pPr>
      <w:r w:rsidRPr="009B1CBB">
        <w:t>- передача отчетности в отделение СФР</w:t>
      </w:r>
      <w:r w:rsidR="00D83D5E" w:rsidRPr="009B1CBB">
        <w:t>.</w:t>
      </w:r>
    </w:p>
    <w:p w:rsidR="004B6B1D" w:rsidRPr="009B1CBB" w:rsidRDefault="004B6B1D" w:rsidP="002F6DCD">
      <w:pPr>
        <w:ind w:firstLine="567"/>
        <w:jc w:val="both"/>
        <w:rPr>
          <w:color w:val="000000"/>
        </w:rPr>
      </w:pPr>
      <w:r w:rsidRPr="009B1CBB">
        <w:rPr>
          <w:color w:val="000000"/>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СУФД-online.</w:t>
      </w:r>
    </w:p>
    <w:p w:rsidR="004B6B1D" w:rsidRPr="009B1CBB" w:rsidRDefault="004B6B1D" w:rsidP="002F6DCD">
      <w:pPr>
        <w:ind w:firstLine="567"/>
        <w:jc w:val="both"/>
        <w:rPr>
          <w:color w:val="000000"/>
        </w:rPr>
      </w:pPr>
      <w:r w:rsidRPr="009B1CBB">
        <w:rPr>
          <w:color w:val="000000"/>
        </w:rPr>
        <w:t>Основание: пункт 1 приложения 2 к СГС «Учетная политика, оценочные значения и ошибки».</w:t>
      </w:r>
    </w:p>
    <w:p w:rsidR="004B6B1D" w:rsidRPr="009B1CBB" w:rsidRDefault="004B6B1D" w:rsidP="002F6DCD">
      <w:pPr>
        <w:ind w:firstLine="567"/>
        <w:jc w:val="both"/>
        <w:rPr>
          <w:color w:val="000000"/>
        </w:rPr>
      </w:pPr>
      <w:r w:rsidRPr="009B1CBB">
        <w:rPr>
          <w:color w:val="000000"/>
        </w:rPr>
        <w:t>Сдача бухгалтерской (финансовой) отчетности – в ЕГИИС УОФ Краснодарского края (</w:t>
      </w:r>
      <w:r w:rsidRPr="009B1CBB">
        <w:rPr>
          <w:lang w:val="en-US"/>
        </w:rPr>
        <w:t>WEB</w:t>
      </w:r>
      <w:r w:rsidRPr="009B1CBB">
        <w:t>-Консолидация).</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2.3.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2.4. В целях обеспечения сохранности электронных данных бухгалтерского учета и отчетности:</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xml:space="preserve">- на сервере ежедневно производится сохранение резервных копий базы </w:t>
      </w:r>
      <w:r w:rsidR="00641F4D" w:rsidRPr="009B1CBB">
        <w:t>1С: Предприятие;</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в программном  ресурсе "УРМ" ежедневно производится  сохранение  платежных  поручений  по  доходам  и  расходам и  уведомлений  об  уточнении  платежа;</w:t>
      </w:r>
    </w:p>
    <w:p w:rsidR="00641F4D" w:rsidRPr="009B1CBB" w:rsidRDefault="00D83D5E" w:rsidP="002F6DCD">
      <w:pPr>
        <w:ind w:firstLine="567"/>
        <w:jc w:val="both"/>
      </w:pPr>
      <w:r w:rsidRPr="009B1CBB">
        <w:t xml:space="preserve">- по итогам квартала и отчетного года после сдачи отчетности, </w:t>
      </w:r>
      <w:r w:rsidR="00641F4D" w:rsidRPr="009B1CBB">
        <w:rPr>
          <w:color w:val="000000"/>
        </w:rPr>
        <w:t>производится запись копии базы данных на внешний носитель, который хранится в секторе программного обеспечения;</w:t>
      </w:r>
    </w:p>
    <w:p w:rsidR="00D83D5E" w:rsidRPr="009B1CBB" w:rsidRDefault="00D83D5E" w:rsidP="002F6DCD">
      <w:pPr>
        <w:ind w:firstLine="567"/>
        <w:jc w:val="both"/>
      </w:pPr>
      <w:r w:rsidRPr="009B1CBB">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w:t>
      </w:r>
      <w:r w:rsidR="002F6DCD">
        <w:t>папки в хронологическом порядке;</w:t>
      </w:r>
    </w:p>
    <w:p w:rsidR="00D83D5E" w:rsidRPr="009B1CBB" w:rsidRDefault="00D83D5E" w:rsidP="002F6DCD">
      <w:pPr>
        <w:ind w:firstLine="567"/>
        <w:jc w:val="both"/>
      </w:pPr>
      <w:r w:rsidRPr="009B1CBB">
        <w:t>- распечатываются  из  программного ресурса  "УРМ"  на бумажный носитель и подшиваются к журналам операций  в хронологическом порядке выписки из  лицевого  счета  учреждения и  приложения  к  выписке  из  лицевого  счета.</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Основание: пункт 19 Инструкции к Единому плану счетов № 157н, пункт 33 Стандарта «Концептуальные основы бухучета и отчетности».</w:t>
      </w:r>
    </w:p>
    <w:p w:rsidR="00D83D5E" w:rsidRPr="009B1CBB" w:rsidRDefault="00D83D5E" w:rsidP="002F6DCD">
      <w:pPr>
        <w:autoSpaceDE w:val="0"/>
        <w:autoSpaceDN w:val="0"/>
        <w:adjustRightInd w:val="0"/>
        <w:ind w:firstLine="567"/>
        <w:jc w:val="both"/>
      </w:pPr>
      <w:r w:rsidRPr="009B1CBB">
        <w:t>2.</w:t>
      </w:r>
      <w:r w:rsidR="00295400" w:rsidRPr="009B1CBB">
        <w:t>5</w:t>
      </w:r>
      <w:r w:rsidR="002F6DCD">
        <w:t>.</w:t>
      </w:r>
      <w:r w:rsidRPr="009B1CBB">
        <w:t xml:space="preserve"> В целях достоверного представления в бухгалтерской (финансовой) отчетности информации о финансовом положении учреждения</w:t>
      </w:r>
      <w:r w:rsidR="00295400" w:rsidRPr="009B1CBB">
        <w:t>,</w:t>
      </w:r>
      <w:r w:rsidRPr="009B1CBB">
        <w:t xml:space="preserve"> 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достоверную.</w:t>
      </w:r>
    </w:p>
    <w:p w:rsidR="00D83D5E" w:rsidRPr="009B1CBB" w:rsidRDefault="00295400" w:rsidP="002F6DCD">
      <w:pPr>
        <w:ind w:firstLine="567"/>
        <w:jc w:val="both"/>
      </w:pPr>
      <w:r w:rsidRPr="009B1CBB">
        <w:lastRenderedPageBreak/>
        <w:t>2.6</w:t>
      </w:r>
      <w:r w:rsidR="002F6DCD">
        <w:t>.</w:t>
      </w:r>
      <w:r w:rsidR="00D83D5E" w:rsidRPr="009B1CBB">
        <w:t xml:space="preserve"> Существенной считается информация, пропуск или искажение которой влияет на экономическое решение учредителя учреждения (заинтересованных пользователей информации), принимаемое на основании данных бухгалтерского учета и (или) бухгалтерской (финансовой) отчетности. </w:t>
      </w:r>
    </w:p>
    <w:p w:rsidR="00D83D5E" w:rsidRPr="009B1CBB" w:rsidRDefault="00D83D5E" w:rsidP="002F6DCD">
      <w:pPr>
        <w:autoSpaceDE w:val="0"/>
        <w:autoSpaceDN w:val="0"/>
        <w:adjustRightInd w:val="0"/>
        <w:ind w:firstLine="567"/>
        <w:jc w:val="both"/>
      </w:pPr>
      <w:r w:rsidRPr="009B1CBB">
        <w:t>2.</w:t>
      </w:r>
      <w:r w:rsidR="00295400" w:rsidRPr="009B1CBB">
        <w:t>7</w:t>
      </w:r>
      <w:r w:rsidR="002F6DCD">
        <w:t>.</w:t>
      </w:r>
      <w:r w:rsidRPr="009B1CBB">
        <w:t xml:space="preserve"> Существенность информации определяется в зависимости от характера и величины анализируемого показателя бухгалтерского учета и (или) бухгалтерской (финансовой) отчетности и от степени влияния его отсутствия или искажения на решения пользователей бухгалтерской (финансовой) отчетности.</w:t>
      </w:r>
    </w:p>
    <w:p w:rsidR="00D83D5E" w:rsidRPr="009B1CBB" w:rsidRDefault="00D83D5E" w:rsidP="002F6DCD">
      <w:pPr>
        <w:ind w:firstLine="567"/>
        <w:jc w:val="both"/>
      </w:pPr>
      <w:r w:rsidRPr="009B1CBB">
        <w:t>2.</w:t>
      </w:r>
      <w:r w:rsidR="00295400" w:rsidRPr="009B1CBB">
        <w:t>8</w:t>
      </w:r>
      <w:r w:rsidR="002F6DCD">
        <w:t>.</w:t>
      </w:r>
      <w:r w:rsidRPr="009B1CBB">
        <w:t xml:space="preserve"> Существенная информация подлежит обязательному раскрытию в бухгалтерской (финансовой) отчетности.</w:t>
      </w:r>
    </w:p>
    <w:p w:rsidR="00D83D5E" w:rsidRPr="009B1CBB" w:rsidRDefault="00D83D5E" w:rsidP="002F6DCD">
      <w:pPr>
        <w:autoSpaceDE w:val="0"/>
        <w:autoSpaceDN w:val="0"/>
        <w:adjustRightInd w:val="0"/>
        <w:ind w:firstLine="567"/>
        <w:jc w:val="both"/>
      </w:pPr>
      <w:r w:rsidRPr="009B1CBB">
        <w:t>2.</w:t>
      </w:r>
      <w:r w:rsidR="00295400" w:rsidRPr="009B1CBB">
        <w:t>9</w:t>
      </w:r>
      <w:r w:rsidR="002F6DCD">
        <w:t>.</w:t>
      </w:r>
      <w:r w:rsidR="00295400" w:rsidRPr="009B1CBB">
        <w:t xml:space="preserve"> </w:t>
      </w:r>
      <w:r w:rsidRPr="009B1CBB">
        <w:t xml:space="preserve"> Наличие ошибок и (или) искажений по показателям (аналитическим показателям) бухгалтерской (финансовой) отчетности учреждения, не влияющих на экономическое решение учредителя управления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размера ЛБО, не влияет на достоверность бухгалтерской (финансовой) отчетности.</w:t>
      </w:r>
    </w:p>
    <w:p w:rsidR="00D83D5E" w:rsidRPr="009B1CBB" w:rsidRDefault="00D83D5E" w:rsidP="00024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83D5E" w:rsidRPr="009B1CBB" w:rsidRDefault="00D83D5E" w:rsidP="00954386">
      <w:pPr>
        <w:tabs>
          <w:tab w:val="left" w:pos="916"/>
          <w:tab w:val="left" w:pos="1832"/>
          <w:tab w:val="left" w:pos="2748"/>
          <w:tab w:val="left" w:pos="3664"/>
          <w:tab w:val="center" w:pos="43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9B1CBB">
        <w:rPr>
          <w:b/>
          <w:bCs/>
        </w:rPr>
        <w:t>3. Правила документооборота</w:t>
      </w:r>
    </w:p>
    <w:p w:rsidR="00D83D5E" w:rsidRPr="009B1CBB" w:rsidRDefault="00D83D5E" w:rsidP="0073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9B1CBB">
        <w:t xml:space="preserve">3.1. Порядок и сроки передачи первичных учетных документов для отражения в бухгалтерском учете </w:t>
      </w:r>
      <w:r w:rsidR="00295400" w:rsidRPr="009B1CBB">
        <w:rPr>
          <w:color w:val="000000"/>
        </w:rPr>
        <w:t>установлены в графике документооборота (приложение 1 к настоящей учетной политике).</w:t>
      </w:r>
    </w:p>
    <w:p w:rsidR="00295400" w:rsidRPr="009B1CBB" w:rsidRDefault="00295400" w:rsidP="002F6DCD">
      <w:pPr>
        <w:ind w:firstLine="567"/>
        <w:jc w:val="both"/>
        <w:rPr>
          <w:color w:val="000000"/>
        </w:rPr>
      </w:pPr>
      <w:r w:rsidRPr="009B1CBB">
        <w:rPr>
          <w:color w:val="000000"/>
        </w:rPr>
        <w:t>Основание: пункт 22 СГС «Концептуальные основы бухучета и отчетности», подпункт «д» пункта 9 СГС «Учетная политика, оценочные значения и ошибки».</w:t>
      </w:r>
    </w:p>
    <w:p w:rsidR="00B9069D" w:rsidRPr="009B1CBB" w:rsidRDefault="00D83D5E" w:rsidP="002F6DCD">
      <w:pPr>
        <w:ind w:firstLine="567"/>
        <w:jc w:val="both"/>
        <w:rPr>
          <w:color w:val="000000"/>
        </w:rPr>
      </w:pPr>
      <w:r w:rsidRPr="009B1CBB">
        <w:t>3.2. Первичные</w:t>
      </w:r>
      <w:r w:rsidRPr="009B1CBB">
        <w:rPr>
          <w:color w:val="FF0000"/>
        </w:rPr>
        <w:t xml:space="preserve"> </w:t>
      </w:r>
      <w:r w:rsidR="00B9069D" w:rsidRPr="009B1CBB">
        <w:rPr>
          <w:color w:val="000000"/>
        </w:rPr>
        <w:t>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rsidR="00B9069D" w:rsidRPr="009B1CBB" w:rsidRDefault="00B9069D" w:rsidP="002F6DCD">
      <w:pPr>
        <w:ind w:firstLine="567"/>
        <w:jc w:val="both"/>
        <w:rPr>
          <w:color w:val="000000"/>
        </w:rPr>
      </w:pPr>
      <w:r w:rsidRPr="009B1CBB">
        <w:rPr>
          <w:color w:val="000000"/>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B9069D" w:rsidRPr="009B1CBB" w:rsidRDefault="00B9069D" w:rsidP="002F6DCD">
      <w:pPr>
        <w:ind w:firstLine="567"/>
        <w:jc w:val="both"/>
        <w:rPr>
          <w:color w:val="000000"/>
        </w:rPr>
      </w:pPr>
      <w:r w:rsidRPr="009B1CBB">
        <w:rPr>
          <w:color w:val="000000"/>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B9069D" w:rsidRPr="009B1CBB" w:rsidRDefault="00B9069D" w:rsidP="002F6DCD">
      <w:pPr>
        <w:ind w:firstLine="567"/>
        <w:jc w:val="both"/>
        <w:rPr>
          <w:color w:val="000000"/>
        </w:rPr>
      </w:pPr>
      <w:r w:rsidRPr="009B1CBB">
        <w:rPr>
          <w:color w:val="000000"/>
        </w:rPr>
        <w:t>Основание: пункт 1, подпункты «г», «ж» пункта 6 приложения 2 к СГС «Учетная политика, оценочные значения и ошибки».</w:t>
      </w:r>
    </w:p>
    <w:p w:rsidR="00D83D5E" w:rsidRPr="009B1CBB" w:rsidRDefault="00D83D5E" w:rsidP="002F6DCD">
      <w:pPr>
        <w:pStyle w:val="HTML"/>
        <w:ind w:firstLine="567"/>
        <w:jc w:val="both"/>
        <w:rPr>
          <w:sz w:val="24"/>
          <w:szCs w:val="24"/>
        </w:rPr>
      </w:pPr>
      <w:r w:rsidRPr="009B1CBB">
        <w:rPr>
          <w:sz w:val="24"/>
          <w:szCs w:val="24"/>
        </w:rPr>
        <w:t>Поступление  в  бухгалтерию  счетов-фактур, актов  выполненных  работ  после  отчетной  даты  (месячной, квартальной, годовой) отражаются  в  следующем отчетном  периоде.</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3.3.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83D5E" w:rsidRPr="009B1CBB" w:rsidRDefault="00D83D5E" w:rsidP="002F6D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Исправления нужно вносить с учетом следующих положений:</w:t>
      </w:r>
    </w:p>
    <w:p w:rsidR="00D83D5E" w:rsidRPr="009B1CBB" w:rsidRDefault="00D83D5E" w:rsidP="002F6DCD">
      <w:pPr>
        <w:pStyle w:val="HTML"/>
        <w:ind w:firstLine="567"/>
        <w:jc w:val="both"/>
        <w:rPr>
          <w:sz w:val="24"/>
          <w:szCs w:val="24"/>
        </w:rPr>
      </w:pPr>
      <w:r w:rsidRPr="009B1CBB">
        <w:rPr>
          <w:sz w:val="24"/>
          <w:szCs w:val="24"/>
        </w:rPr>
        <w:t>- ошибки текущего  года:  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p>
    <w:p w:rsidR="00D83D5E" w:rsidRPr="009B1CBB" w:rsidRDefault="00D83D5E" w:rsidP="002F6DCD">
      <w:pPr>
        <w:pStyle w:val="HTML"/>
        <w:ind w:firstLine="567"/>
        <w:jc w:val="both"/>
        <w:rPr>
          <w:sz w:val="24"/>
          <w:szCs w:val="24"/>
        </w:rPr>
      </w:pPr>
      <w:r w:rsidRPr="009B1CBB">
        <w:rPr>
          <w:sz w:val="24"/>
          <w:szCs w:val="24"/>
        </w:rPr>
        <w:t xml:space="preserve">- ошибки  прошлых  лет  исправлять через специальные  счета:  </w:t>
      </w:r>
    </w:p>
    <w:p w:rsidR="00D83D5E" w:rsidRPr="009B1CBB" w:rsidRDefault="00D83D5E" w:rsidP="002F6DCD">
      <w:pPr>
        <w:pStyle w:val="HTML"/>
        <w:ind w:firstLine="567"/>
        <w:jc w:val="both"/>
        <w:rPr>
          <w:sz w:val="24"/>
          <w:szCs w:val="24"/>
        </w:rPr>
      </w:pPr>
      <w:r w:rsidRPr="009B1CBB">
        <w:rPr>
          <w:sz w:val="24"/>
          <w:szCs w:val="24"/>
        </w:rPr>
        <w:t>401.18 - Доходы  финансового года, предшествующего  отчетному</w:t>
      </w:r>
      <w:r w:rsidR="00424695">
        <w:rPr>
          <w:sz w:val="24"/>
          <w:szCs w:val="24"/>
        </w:rPr>
        <w:t>;</w:t>
      </w:r>
    </w:p>
    <w:p w:rsidR="00D83D5E" w:rsidRPr="009B1CBB" w:rsidRDefault="00D83D5E" w:rsidP="002F6DCD">
      <w:pPr>
        <w:pStyle w:val="HTML"/>
        <w:ind w:firstLine="567"/>
        <w:jc w:val="both"/>
        <w:rPr>
          <w:sz w:val="24"/>
          <w:szCs w:val="24"/>
        </w:rPr>
      </w:pPr>
      <w:r w:rsidRPr="009B1CBB">
        <w:rPr>
          <w:sz w:val="24"/>
          <w:szCs w:val="24"/>
        </w:rPr>
        <w:lastRenderedPageBreak/>
        <w:t>401.19 - Доходы  прошлых  финансовых  лет</w:t>
      </w:r>
      <w:r w:rsidR="00424695">
        <w:rPr>
          <w:sz w:val="24"/>
          <w:szCs w:val="24"/>
        </w:rPr>
        <w:t>;</w:t>
      </w:r>
    </w:p>
    <w:p w:rsidR="00D83D5E" w:rsidRPr="009B1CBB" w:rsidRDefault="00D83D5E" w:rsidP="002F6DCD">
      <w:pPr>
        <w:pStyle w:val="HTML"/>
        <w:ind w:firstLine="567"/>
        <w:jc w:val="both"/>
        <w:rPr>
          <w:sz w:val="24"/>
          <w:szCs w:val="24"/>
        </w:rPr>
      </w:pPr>
      <w:r w:rsidRPr="009B1CBB">
        <w:rPr>
          <w:sz w:val="24"/>
          <w:szCs w:val="24"/>
        </w:rPr>
        <w:t>401.28 - Расходы  финансового года, предшествующего  отчетному</w:t>
      </w:r>
      <w:r w:rsidR="00424695">
        <w:rPr>
          <w:sz w:val="24"/>
          <w:szCs w:val="24"/>
        </w:rPr>
        <w:t>;</w:t>
      </w:r>
    </w:p>
    <w:p w:rsidR="00D83D5E" w:rsidRPr="009B1CBB" w:rsidRDefault="00D83D5E" w:rsidP="002F6DCD">
      <w:pPr>
        <w:pStyle w:val="HTML"/>
        <w:ind w:firstLine="567"/>
        <w:jc w:val="both"/>
        <w:rPr>
          <w:sz w:val="24"/>
          <w:szCs w:val="24"/>
        </w:rPr>
      </w:pPr>
      <w:r w:rsidRPr="009B1CBB">
        <w:rPr>
          <w:sz w:val="24"/>
          <w:szCs w:val="24"/>
        </w:rPr>
        <w:t>401.29 - Расходы  прошлых  финансовых  лет</w:t>
      </w:r>
      <w:r w:rsidR="00424695">
        <w:rPr>
          <w:sz w:val="24"/>
          <w:szCs w:val="24"/>
        </w:rPr>
        <w:t>;</w:t>
      </w:r>
    </w:p>
    <w:p w:rsidR="00D83D5E" w:rsidRPr="009B1CBB" w:rsidRDefault="00D83D5E" w:rsidP="002F6DCD">
      <w:pPr>
        <w:pStyle w:val="HTML"/>
        <w:ind w:firstLine="567"/>
        <w:jc w:val="both"/>
        <w:rPr>
          <w:sz w:val="24"/>
          <w:szCs w:val="24"/>
        </w:rPr>
      </w:pPr>
      <w:r w:rsidRPr="009B1CBB">
        <w:rPr>
          <w:sz w:val="24"/>
          <w:szCs w:val="24"/>
        </w:rPr>
        <w:t>3.4. Визирование договоров, соглашений, заключаемых Финансовым управлением по движению материальных ценностей, выполнению работ, услуг, а также документов по финансово-хозяйственным вопросам производится руководителем учреждения.</w:t>
      </w:r>
    </w:p>
    <w:p w:rsidR="00D83D5E" w:rsidRPr="009B1CBB" w:rsidRDefault="00D83D5E" w:rsidP="002F6D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3.</w:t>
      </w:r>
      <w:r w:rsidR="00B9069D" w:rsidRPr="009B1CBB">
        <w:rPr>
          <w:sz w:val="24"/>
          <w:szCs w:val="24"/>
        </w:rPr>
        <w:t>5</w:t>
      </w:r>
      <w:r w:rsidR="000B7A38">
        <w:rPr>
          <w:sz w:val="24"/>
          <w:szCs w:val="24"/>
        </w:rPr>
        <w:t>.</w:t>
      </w:r>
      <w:r w:rsidRPr="009B1CBB">
        <w:rPr>
          <w:sz w:val="24"/>
          <w:szCs w:val="24"/>
        </w:rPr>
        <w:t xml:space="preserve"> Право подписи  первичных документов  утверждается  приказом   начальника финансового управления. </w:t>
      </w:r>
    </w:p>
    <w:p w:rsidR="00B9069D" w:rsidRPr="009B1CBB" w:rsidRDefault="00D83D5E" w:rsidP="002F6DCD">
      <w:pPr>
        <w:ind w:firstLine="567"/>
        <w:jc w:val="both"/>
        <w:rPr>
          <w:color w:val="000000"/>
        </w:rPr>
      </w:pPr>
      <w:r w:rsidRPr="009B1CBB">
        <w:t>3.</w:t>
      </w:r>
      <w:r w:rsidR="00B9069D" w:rsidRPr="009B1CBB">
        <w:t>6</w:t>
      </w:r>
      <w:r w:rsidR="000B7A38">
        <w:t>.</w:t>
      </w:r>
      <w:r w:rsidR="00B9069D" w:rsidRPr="009B1CBB">
        <w:t xml:space="preserve"> </w:t>
      </w:r>
      <w:r w:rsidRPr="009B1CBB">
        <w:t xml:space="preserve"> </w:t>
      </w:r>
      <w:r w:rsidR="00B9069D" w:rsidRPr="009B1CBB">
        <w:t xml:space="preserve">Все </w:t>
      </w:r>
      <w:r w:rsidR="00B9069D" w:rsidRPr="009B1CBB">
        <w:rPr>
          <w:color w:val="000000"/>
        </w:rPr>
        <w:t>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B9069D" w:rsidRPr="009B1CBB" w:rsidRDefault="00B9069D" w:rsidP="002F6DCD">
      <w:pPr>
        <w:ind w:firstLine="567"/>
        <w:jc w:val="both"/>
        <w:rPr>
          <w:color w:val="000000"/>
        </w:rPr>
      </w:pPr>
      <w:r w:rsidRPr="009B1CBB">
        <w:rPr>
          <w:color w:val="000000"/>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B9069D" w:rsidRPr="009B1CBB" w:rsidRDefault="00B9069D" w:rsidP="002F6DCD">
      <w:pPr>
        <w:ind w:firstLine="567"/>
        <w:jc w:val="both"/>
        <w:rPr>
          <w:color w:val="000000"/>
        </w:rPr>
      </w:pPr>
      <w:r w:rsidRPr="009B1CBB">
        <w:rPr>
          <w:color w:val="000000"/>
        </w:rPr>
        <w:t>Основание: пункт 31 СГС «Концептуальные основы бухучета и отчетности», пункт 7 приложения 2 к СГС «Учетная политика, оценочные значения и ошибки».</w:t>
      </w:r>
    </w:p>
    <w:p w:rsidR="00B9069D" w:rsidRPr="009B1CBB" w:rsidRDefault="00B9069D" w:rsidP="002F6DCD">
      <w:pPr>
        <w:ind w:firstLine="567"/>
        <w:jc w:val="both"/>
        <w:rPr>
          <w:color w:val="000000"/>
        </w:rPr>
      </w:pPr>
      <w:r w:rsidRPr="009B1CBB">
        <w:t>3.7</w:t>
      </w:r>
      <w:r w:rsidR="000B7A38">
        <w:t>.</w:t>
      </w:r>
      <w:r w:rsidRPr="009B1CBB">
        <w:t xml:space="preserve"> В каждом </w:t>
      </w:r>
      <w:r w:rsidRPr="009B1CBB">
        <w:rPr>
          <w:color w:val="000000"/>
        </w:rPr>
        <w:t>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B9069D" w:rsidRPr="009B1CBB" w:rsidRDefault="00B9069D" w:rsidP="002F6DCD">
      <w:pPr>
        <w:ind w:firstLine="567"/>
        <w:jc w:val="both"/>
        <w:rPr>
          <w:color w:val="000000"/>
        </w:rPr>
      </w:pPr>
      <w:r w:rsidRPr="009B1CBB">
        <w:rPr>
          <w:color w:val="000000"/>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B9069D" w:rsidRPr="009B1CBB" w:rsidRDefault="00B9069D" w:rsidP="002F6DCD">
      <w:pPr>
        <w:ind w:firstLine="567"/>
        <w:jc w:val="both"/>
        <w:rPr>
          <w:color w:val="000000"/>
        </w:rPr>
      </w:pPr>
      <w:r w:rsidRPr="009B1CBB">
        <w:rPr>
          <w:color w:val="000000"/>
        </w:rPr>
        <w:t>Если в первичный учетный документ включены реквизиты из другого документа-основания, в первичном документе указывается информация, позволяющая идентифицировать соответствующий документ-основание.</w:t>
      </w:r>
    </w:p>
    <w:p w:rsidR="00B9069D" w:rsidRPr="009B1CBB" w:rsidRDefault="00B9069D" w:rsidP="002F6DCD">
      <w:pPr>
        <w:ind w:firstLine="567"/>
        <w:jc w:val="both"/>
        <w:rPr>
          <w:color w:val="000000"/>
        </w:rPr>
      </w:pPr>
      <w:r w:rsidRPr="009B1CBB">
        <w:rPr>
          <w:color w:val="000000"/>
        </w:rPr>
        <w:t>Основание: пункт 7 приложения № 2 к СГС «Учетная политика, оценочные значения и ошибки».</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3.8</w:t>
      </w:r>
      <w:r w:rsidR="00AC783D">
        <w:t>.</w:t>
      </w:r>
      <w:r w:rsidRPr="009B1CBB">
        <w:t xml:space="preserve"> Формирование регистров бухучета осуществляется в следующем порядке:</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xml:space="preserve">– журнал </w:t>
      </w:r>
      <w:r w:rsidRPr="009B1CBB">
        <w:rPr>
          <w:color w:val="000000"/>
        </w:rPr>
        <w:t>операций (ф. 0509213) по всем забалансовым счетам формируется ежемесячно в случае, если в отчетном месяце были обороты по счету</w:t>
      </w:r>
      <w:r w:rsidRPr="009B1CBB">
        <w:t>;</w:t>
      </w:r>
    </w:p>
    <w:p w:rsidR="00881E45" w:rsidRPr="009B1CBB" w:rsidRDefault="00881E45" w:rsidP="00AC783D">
      <w:pPr>
        <w:spacing w:before="100" w:beforeAutospacing="1"/>
        <w:ind w:firstLine="567"/>
        <w:contextualSpacing/>
        <w:jc w:val="both"/>
        <w:rPr>
          <w:color w:val="000000"/>
        </w:rPr>
      </w:pPr>
      <w:r w:rsidRPr="009B1CBB">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w:t>
      </w:r>
      <w:r w:rsidRPr="009B1CBB">
        <w:rPr>
          <w:color w:val="000000"/>
        </w:rPr>
        <w:t>При отсутствии указанных событий — ежегодно на последний рабочий день года со сведениями о начисленной амортизации;</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журналы операций, главная книга заполняются ежемесячно;</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lastRenderedPageBreak/>
        <w:t xml:space="preserve">- другие регистры, не указанные выше, заполняются по мере необходимости, если иное не установлено законодательством РФ. </w:t>
      </w:r>
    </w:p>
    <w:p w:rsidR="00881E45" w:rsidRPr="009B1CBB" w:rsidRDefault="00881E45"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xml:space="preserve">Основание: пункт 11 Инструкции к Единому плану счетов № 157н, </w:t>
      </w:r>
      <w:r w:rsidRPr="009B1CBB">
        <w:rPr>
          <w:color w:val="000000"/>
        </w:rPr>
        <w:t>Методические указания, утвержденные приказом Минфина от 30.03.2015 № 52н</w:t>
      </w:r>
      <w:r w:rsidRPr="009B1CBB">
        <w:t>.</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3.</w:t>
      </w:r>
      <w:r w:rsidR="00881E45" w:rsidRPr="009B1CBB">
        <w:t>9</w:t>
      </w:r>
      <w:r w:rsidR="00AC783D">
        <w:t>.</w:t>
      </w:r>
      <w:r w:rsidR="00B9069D" w:rsidRPr="009B1CBB">
        <w:t xml:space="preserve"> </w:t>
      </w:r>
      <w:r w:rsidRPr="009B1CBB">
        <w:t xml:space="preserve">Учреждение использует унифицированные формы регистров бухучета, перечисленные в приложении 3 </w:t>
      </w:r>
      <w:r w:rsidRPr="009B1CBB">
        <w:rPr>
          <w:color w:val="000000"/>
        </w:rPr>
        <w:t>к приказу № 52н. По</w:t>
      </w:r>
      <w:r w:rsidRPr="009B1CBB">
        <w:t xml:space="preserve"> приказу  начальника финансового управления: </w:t>
      </w:r>
    </w:p>
    <w:p w:rsidR="00AC783D"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xml:space="preserve">- </w:t>
      </w:r>
      <w:r w:rsidR="00AC783D">
        <w:t xml:space="preserve"> </w:t>
      </w:r>
      <w:r w:rsidRPr="009B1CBB">
        <w:t>формы регистров, которые не унифицированы, разрабатываются самостоятельно</w:t>
      </w:r>
      <w:r w:rsidR="00AC783D">
        <w:t>;</w:t>
      </w:r>
      <w:r w:rsidRPr="009B1CBB">
        <w:t xml:space="preserve">  </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   унифицированные формы могут быть дополнены  необходимыми реквизитами (пункт 11 Инструкции к Единому плану счетов № 157н. и пункты 25–26 Стандарта «Концептуальные основы бухучета и отчетности».)</w:t>
      </w:r>
    </w:p>
    <w:p w:rsidR="00EE31DE" w:rsidRPr="009B1CBB" w:rsidRDefault="00EE31DE" w:rsidP="002F6DCD">
      <w:pPr>
        <w:ind w:firstLine="567"/>
        <w:jc w:val="both"/>
        <w:rPr>
          <w:color w:val="000000"/>
        </w:rPr>
      </w:pPr>
      <w:r w:rsidRPr="009B1CBB">
        <w:t>3.10</w:t>
      </w:r>
      <w:r w:rsidR="00CC5FFF">
        <w:t>.</w:t>
      </w:r>
      <w:r w:rsidRPr="009B1CBB">
        <w:t xml:space="preserve"> Журналам </w:t>
      </w:r>
      <w:r w:rsidRPr="009B1CBB">
        <w:rPr>
          <w:color w:val="000000"/>
        </w:rPr>
        <w:t>операций присваиваются номера согласно приложению 2. Журналы операций подписываются главным бухгалтером и бухгалтером, составившим журнал операций.</w:t>
      </w:r>
    </w:p>
    <w:p w:rsidR="00EE31DE" w:rsidRPr="009B1CBB" w:rsidRDefault="00EE31DE" w:rsidP="002F6DCD">
      <w:pPr>
        <w:ind w:firstLine="567"/>
        <w:jc w:val="both"/>
        <w:rPr>
          <w:color w:val="000000"/>
        </w:rPr>
      </w:pPr>
      <w:r w:rsidRPr="009B1CBB">
        <w:rPr>
          <w:color w:val="000000"/>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3.</w:t>
      </w:r>
    </w:p>
    <w:p w:rsidR="00EE31DE" w:rsidRPr="009B1CBB" w:rsidRDefault="00EE31DE" w:rsidP="002F6DCD">
      <w:pPr>
        <w:ind w:firstLine="567"/>
        <w:jc w:val="both"/>
        <w:rPr>
          <w:color w:val="000000"/>
        </w:rPr>
      </w:pPr>
      <w:r w:rsidRPr="009B1CBB">
        <w:t>3.11</w:t>
      </w:r>
      <w:r w:rsidR="00897F3D">
        <w:t>.</w:t>
      </w:r>
      <w:r w:rsidRPr="009B1CBB">
        <w:t xml:space="preserve"> Документы </w:t>
      </w:r>
      <w:r w:rsidRPr="009B1CBB">
        <w:rPr>
          <w:color w:val="000000"/>
        </w:rPr>
        <w:t>бухгалтерского учета составляются в форме электронного документа, подписанного квалифицированной электронной подписью. Исключение – оформление документов в структурных подразделениях, в которых нет компьютеров, программных средств или интернета, необходимых для оформления электронных документов. В этих случаях документ может быть составлен:</w:t>
      </w:r>
    </w:p>
    <w:p w:rsidR="00EE31DE" w:rsidRPr="009B1CBB" w:rsidRDefault="00EE31DE" w:rsidP="002F6DCD">
      <w:pPr>
        <w:spacing w:before="100" w:beforeAutospacing="1"/>
        <w:ind w:right="180" w:firstLine="567"/>
        <w:contextualSpacing/>
        <w:jc w:val="both"/>
        <w:rPr>
          <w:color w:val="000000"/>
        </w:rPr>
      </w:pPr>
      <w:r w:rsidRPr="009B1CBB">
        <w:rPr>
          <w:color w:val="000000"/>
        </w:rPr>
        <w:t>- на бумажном носителе и заверен собственноручной подписью;</w:t>
      </w:r>
    </w:p>
    <w:p w:rsidR="00EE31DE" w:rsidRPr="009B1CBB" w:rsidRDefault="00EE31DE" w:rsidP="002F6DCD">
      <w:pPr>
        <w:spacing w:before="100" w:beforeAutospacing="1"/>
        <w:ind w:right="180" w:firstLine="567"/>
        <w:contextualSpacing/>
        <w:jc w:val="both"/>
        <w:rPr>
          <w:color w:val="000000"/>
        </w:rPr>
      </w:pPr>
      <w:r w:rsidRPr="009B1CBB">
        <w:rPr>
          <w:color w:val="000000"/>
        </w:rPr>
        <w:t>- автоматически – на компьютере посредством формирования электронного образа бумажного документа, содержащего обязательные реквизиты, предусмотренные формой документа. Далее документ распечатывается и собственноручного подписывается на бумажном носителе.</w:t>
      </w:r>
    </w:p>
    <w:p w:rsidR="00EE31DE" w:rsidRPr="009B1CBB" w:rsidRDefault="00EE31DE" w:rsidP="002F6DCD">
      <w:pPr>
        <w:ind w:firstLine="567"/>
        <w:jc w:val="both"/>
        <w:rPr>
          <w:color w:val="000000"/>
        </w:rPr>
      </w:pPr>
      <w:r w:rsidRPr="009B1CBB">
        <w:rPr>
          <w:color w:val="000000"/>
        </w:rPr>
        <w:t>Для передачи в бухгалтерию изготавливаются скан-копии документов с собственноручными подписями – бумажных или автоматически сформированных. Скан-копии изготавливает, подписывает электронной цифровой подписью (далее – ЭП) и несет ответственность за соответствие подлиннику документа сотрудник, составивший соответствующий подлинник.</w:t>
      </w:r>
    </w:p>
    <w:p w:rsidR="00EE31DE" w:rsidRPr="009B1CBB" w:rsidRDefault="00EE31DE" w:rsidP="002F6DCD">
      <w:pPr>
        <w:ind w:firstLine="567"/>
        <w:jc w:val="both"/>
        <w:rPr>
          <w:color w:val="000000"/>
        </w:rPr>
      </w:pPr>
      <w:r w:rsidRPr="009B1CBB">
        <w:rPr>
          <w:color w:val="000000"/>
        </w:rPr>
        <w:t>Основание: пункты 10, 12 приложения 2 к СГС «Учетная политика, оценочные значения и ошибки».</w:t>
      </w:r>
    </w:p>
    <w:p w:rsidR="00F307A4" w:rsidRPr="009B1CBB" w:rsidRDefault="0079795D"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f9"/>
          <w:b w:val="0"/>
          <w:bCs/>
          <w:color w:val="000000"/>
        </w:rPr>
      </w:pPr>
      <w:r w:rsidRPr="009B1CBB">
        <w:t>3.12</w:t>
      </w:r>
      <w:r w:rsidR="00897F3D">
        <w:t>.</w:t>
      </w:r>
      <w:r w:rsidRPr="009B1CBB">
        <w:t xml:space="preserve"> </w:t>
      </w:r>
      <w:r w:rsidR="00F307A4" w:rsidRPr="009B1CBB">
        <w:rPr>
          <w:rStyle w:val="af9"/>
          <w:b w:val="0"/>
          <w:bCs/>
          <w:color w:val="000000"/>
        </w:rPr>
        <w:t xml:space="preserve">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 </w:t>
      </w:r>
    </w:p>
    <w:p w:rsidR="00F307A4" w:rsidRPr="009B1CBB" w:rsidRDefault="00F307A4" w:rsidP="00897F3D">
      <w:pPr>
        <w:ind w:firstLine="567"/>
        <w:jc w:val="both"/>
        <w:rPr>
          <w:rStyle w:val="af9"/>
          <w:b w:val="0"/>
          <w:bCs/>
          <w:color w:val="000000"/>
        </w:rPr>
      </w:pPr>
      <w:r w:rsidRPr="009B1CBB">
        <w:rPr>
          <w:rStyle w:val="af9"/>
          <w:b w:val="0"/>
          <w:bCs/>
          <w:color w:val="000000"/>
        </w:rPr>
        <w:t>При заверении одной страницы электронного документа (регистра) проставляется штамп «Копия верна», должность заверившего лица, собственноручная подпись, расшифровка подписи и дата заверения. При заверении многостраничного документа заверяется копия каждого листа.</w:t>
      </w:r>
    </w:p>
    <w:p w:rsidR="0079795D" w:rsidRPr="009B1CBB" w:rsidRDefault="0079795D" w:rsidP="002F6DCD">
      <w:pPr>
        <w:ind w:firstLine="567"/>
        <w:jc w:val="both"/>
        <w:rPr>
          <w:color w:val="000000"/>
        </w:rPr>
      </w:pPr>
      <w:r w:rsidRPr="009B1CBB">
        <w:rPr>
          <w:color w:val="000000"/>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D83D5E" w:rsidRPr="009B1CBB" w:rsidRDefault="00D83D5E" w:rsidP="002F6D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3.</w:t>
      </w:r>
      <w:r w:rsidR="00897F3D">
        <w:rPr>
          <w:sz w:val="24"/>
          <w:szCs w:val="24"/>
        </w:rPr>
        <w:t>13</w:t>
      </w:r>
      <w:r w:rsidRPr="009B1CBB">
        <w:rPr>
          <w:sz w:val="24"/>
          <w:szCs w:val="24"/>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 согласно пункту 14 Инструкции к Единому плану счетов № 157н.</w:t>
      </w:r>
    </w:p>
    <w:p w:rsidR="00F307A4" w:rsidRPr="009B1CBB" w:rsidRDefault="00F307A4" w:rsidP="002F6D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rStyle w:val="af9"/>
          <w:b w:val="0"/>
          <w:bCs/>
          <w:color w:val="000000"/>
          <w:sz w:val="24"/>
          <w:szCs w:val="24"/>
        </w:rPr>
        <w:t xml:space="preserve">Документы, составляемые в электронном виде, хранятся в томх на съемном жестком диске в течение срока, установленного в соответствии с правилами организации </w:t>
      </w:r>
      <w:r w:rsidRPr="009B1CBB">
        <w:rPr>
          <w:rStyle w:val="af9"/>
          <w:b w:val="0"/>
          <w:bCs/>
          <w:color w:val="000000"/>
          <w:sz w:val="24"/>
          <w:szCs w:val="24"/>
        </w:rPr>
        <w:lastRenderedPageBreak/>
        <w:t>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D83D5E" w:rsidRPr="009B1CBB" w:rsidRDefault="00D83D5E" w:rsidP="002F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9B1CBB">
        <w:t>3.1</w:t>
      </w:r>
      <w:r w:rsidR="00897F3D">
        <w:t>4</w:t>
      </w:r>
      <w:r w:rsidRPr="009B1CBB">
        <w:t>. Учет фактически отработанного</w:t>
      </w:r>
      <w:r w:rsidRPr="009B1CBB">
        <w:rPr>
          <w:rStyle w:val="matches"/>
        </w:rPr>
        <w:t xml:space="preserve"> времени</w:t>
      </w:r>
      <w:r w:rsidRPr="009B1CBB">
        <w:t xml:space="preserve"> ведется по каждому сотруднику в</w:t>
      </w:r>
      <w:r w:rsidRPr="009B1CBB">
        <w:rPr>
          <w:rStyle w:val="matches"/>
        </w:rPr>
        <w:t xml:space="preserve"> табеле</w:t>
      </w:r>
      <w:r w:rsidRPr="009B1CBB">
        <w:t xml:space="preserve"> учета</w:t>
      </w:r>
      <w:r w:rsidRPr="009B1CBB">
        <w:rPr>
          <w:rStyle w:val="matches"/>
        </w:rPr>
        <w:t xml:space="preserve"> рабочего времени</w:t>
      </w:r>
      <w:r w:rsidRPr="009B1CBB">
        <w:t xml:space="preserve"> (приложение 4)</w:t>
      </w:r>
      <w:r w:rsidR="00897F3D">
        <w:t>.</w:t>
      </w:r>
    </w:p>
    <w:p w:rsidR="00D83D5E" w:rsidRPr="009B1CBB" w:rsidRDefault="00D83D5E" w:rsidP="002F6DCD">
      <w:pPr>
        <w:pStyle w:val="a5"/>
        <w:shd w:val="clear" w:color="auto" w:fill="FFFFFF"/>
        <w:spacing w:before="0" w:beforeAutospacing="0" w:after="0" w:afterAutospacing="0"/>
        <w:ind w:firstLine="567"/>
        <w:jc w:val="both"/>
        <w:rPr>
          <w:sz w:val="24"/>
          <w:szCs w:val="24"/>
        </w:rPr>
      </w:pPr>
      <w:r w:rsidRPr="009B1CBB">
        <w:rPr>
          <w:rStyle w:val="matches"/>
          <w:sz w:val="24"/>
          <w:szCs w:val="24"/>
        </w:rPr>
        <w:t>Табель</w:t>
      </w:r>
      <w:r w:rsidRPr="009B1CBB">
        <w:rPr>
          <w:sz w:val="24"/>
          <w:szCs w:val="24"/>
        </w:rPr>
        <w:t xml:space="preserve"> ведется по </w:t>
      </w:r>
      <w:hyperlink r:id="rId8" w:anchor="/document/140/26243/" w:tooltip="Табель учета использования рабочего времени (ф. 0504421)" w:history="1">
        <w:r w:rsidRPr="009B1CBB">
          <w:rPr>
            <w:rStyle w:val="a3"/>
            <w:color w:val="auto"/>
            <w:sz w:val="24"/>
            <w:szCs w:val="24"/>
            <w:u w:val="none"/>
          </w:rPr>
          <w:t>форме № 0504421</w:t>
        </w:r>
      </w:hyperlink>
      <w:r w:rsidR="00DE4511" w:rsidRPr="009B1CBB">
        <w:rPr>
          <w:sz w:val="24"/>
          <w:szCs w:val="24"/>
        </w:rPr>
        <w:t xml:space="preserve"> </w:t>
      </w:r>
      <w:r w:rsidRPr="009B1CBB">
        <w:rPr>
          <w:sz w:val="24"/>
          <w:szCs w:val="24"/>
        </w:rPr>
        <w:t>по  способу  сплошного учета  фактических явок и неявок на</w:t>
      </w:r>
      <w:r w:rsidRPr="009B1CBB">
        <w:rPr>
          <w:rStyle w:val="matches"/>
          <w:sz w:val="24"/>
          <w:szCs w:val="24"/>
        </w:rPr>
        <w:t xml:space="preserve"> работу</w:t>
      </w:r>
      <w:r w:rsidRPr="009B1CBB">
        <w:rPr>
          <w:sz w:val="24"/>
          <w:szCs w:val="24"/>
        </w:rPr>
        <w:t>.</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4"/>
          <w:szCs w:val="24"/>
        </w:rPr>
      </w:pPr>
    </w:p>
    <w:p w:rsidR="00D83D5E" w:rsidRPr="009B1CBB" w:rsidRDefault="00D83D5E" w:rsidP="00897F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sz w:val="24"/>
          <w:szCs w:val="24"/>
        </w:rPr>
      </w:pPr>
      <w:r w:rsidRPr="009B1CBB">
        <w:rPr>
          <w:b/>
          <w:bCs/>
          <w:sz w:val="24"/>
          <w:szCs w:val="24"/>
        </w:rPr>
        <w:t>4. Рабочий план счетов</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D83D5E" w:rsidRPr="009B1CBB" w:rsidRDefault="00D83D5E" w:rsidP="000F25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4.1. </w:t>
      </w:r>
      <w:r w:rsidR="00825E6A" w:rsidRPr="009B1CBB">
        <w:rPr>
          <w:sz w:val="24"/>
          <w:szCs w:val="24"/>
        </w:rPr>
        <w:t>Бюджетный</w:t>
      </w:r>
      <w:r w:rsidRPr="009B1CBB">
        <w:rPr>
          <w:sz w:val="24"/>
          <w:szCs w:val="24"/>
        </w:rPr>
        <w:t xml:space="preserve"> учет ведется с использованием рабочего Плана счетов (приложение </w:t>
      </w:r>
      <w:r w:rsidR="00825E6A" w:rsidRPr="009B1CBB">
        <w:rPr>
          <w:sz w:val="24"/>
          <w:szCs w:val="24"/>
        </w:rPr>
        <w:t>5</w:t>
      </w:r>
      <w:r w:rsidRPr="009B1CBB">
        <w:rPr>
          <w:sz w:val="24"/>
          <w:szCs w:val="24"/>
        </w:rPr>
        <w:t xml:space="preserve">), разработанного в соответствии с Инструкцией к Единому плану счетов № 157н, Инструкцией № 162н. </w:t>
      </w:r>
    </w:p>
    <w:p w:rsidR="00D83D5E" w:rsidRPr="009B1CBB" w:rsidRDefault="00D83D5E" w:rsidP="000F25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Основание: пункты 2 и 6 Инструкции к Единому плану счетов № 157н., пункт 19  "Стандарта  Концептуальные основы  бухучета  и  отчетности"</w:t>
      </w:r>
      <w:r w:rsidR="00825E6A" w:rsidRPr="009B1CBB">
        <w:rPr>
          <w:sz w:val="24"/>
          <w:szCs w:val="24"/>
        </w:rPr>
        <w:t xml:space="preserve">, </w:t>
      </w:r>
      <w:r w:rsidR="00825E6A" w:rsidRPr="009B1CBB">
        <w:rPr>
          <w:color w:val="000000"/>
          <w:sz w:val="24"/>
          <w:szCs w:val="24"/>
        </w:rPr>
        <w:t>подпункт «б» пункта 9 СГС «Учетная политика, оценочные значения и ошибки».</w:t>
      </w:r>
    </w:p>
    <w:p w:rsidR="00D83D5E" w:rsidRPr="009B1CBB" w:rsidRDefault="00D83D5E" w:rsidP="000F25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Финансовое управление применяет забалансовые счета, утвержденные в Инструкции к Единому плану счетов № 157н.</w:t>
      </w:r>
    </w:p>
    <w:p w:rsidR="00D83D5E" w:rsidRPr="009B1CBB" w:rsidRDefault="00D83D5E" w:rsidP="000F25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Перечень используемых забалансовых счетов приведен в </w:t>
      </w:r>
      <w:r w:rsidR="00825E6A" w:rsidRPr="009B1CBB">
        <w:rPr>
          <w:sz w:val="24"/>
          <w:szCs w:val="24"/>
        </w:rPr>
        <w:t>приложении 5</w:t>
      </w:r>
      <w:r w:rsidRPr="009B1CBB">
        <w:rPr>
          <w:sz w:val="24"/>
          <w:szCs w:val="24"/>
        </w:rPr>
        <w:t xml:space="preserve">. </w:t>
      </w:r>
    </w:p>
    <w:p w:rsidR="00D83D5E" w:rsidRPr="009B1CBB" w:rsidRDefault="00D83D5E" w:rsidP="000F25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Порядок учета основных средств  и  материалов  на забалансовых  счетах  приведен в </w:t>
      </w:r>
      <w:r w:rsidR="00294DBD" w:rsidRPr="009B1CBB">
        <w:rPr>
          <w:sz w:val="24"/>
          <w:szCs w:val="24"/>
        </w:rPr>
        <w:t>Приложении 6</w:t>
      </w:r>
      <w:r w:rsidRPr="009B1CBB">
        <w:rPr>
          <w:b/>
          <w:sz w:val="24"/>
          <w:szCs w:val="24"/>
        </w:rPr>
        <w:t xml:space="preserve"> , </w:t>
      </w:r>
      <w:r w:rsidRPr="009B1CBB">
        <w:rPr>
          <w:sz w:val="24"/>
          <w:szCs w:val="24"/>
        </w:rPr>
        <w:t>в соответствии с пунктом 332 Инструкции к Единому плану счетов № 157н.</w:t>
      </w:r>
    </w:p>
    <w:p w:rsidR="00D83D5E" w:rsidRPr="009B1CBB" w:rsidRDefault="00D83D5E" w:rsidP="000F25F5">
      <w:pPr>
        <w:widowControl w:val="0"/>
        <w:tabs>
          <w:tab w:val="left" w:pos="142"/>
          <w:tab w:val="left" w:pos="284"/>
          <w:tab w:val="left" w:pos="567"/>
        </w:tabs>
        <w:autoSpaceDE w:val="0"/>
        <w:autoSpaceDN w:val="0"/>
        <w:adjustRightInd w:val="0"/>
        <w:ind w:firstLine="567"/>
        <w:jc w:val="both"/>
      </w:pPr>
      <w:r w:rsidRPr="009B1CBB">
        <w:t xml:space="preserve">4.2. Все балансовые счета бюджетного плана счетов имеют 26 разрядов. </w:t>
      </w:r>
    </w:p>
    <w:p w:rsidR="00D83D5E" w:rsidRPr="009B1CBB" w:rsidRDefault="00D83D5E" w:rsidP="000F25F5">
      <w:pPr>
        <w:widowControl w:val="0"/>
        <w:tabs>
          <w:tab w:val="left" w:pos="142"/>
          <w:tab w:val="left" w:pos="284"/>
          <w:tab w:val="left" w:pos="567"/>
        </w:tabs>
        <w:autoSpaceDE w:val="0"/>
        <w:autoSpaceDN w:val="0"/>
        <w:adjustRightInd w:val="0"/>
        <w:ind w:firstLine="567"/>
        <w:jc w:val="both"/>
      </w:pPr>
      <w:r w:rsidRPr="009B1CBB">
        <w:t>Структура счета получателей бюджетных средств.</w:t>
      </w:r>
    </w:p>
    <w:p w:rsidR="00D83D5E" w:rsidRPr="009B1CBB" w:rsidRDefault="00D83D5E" w:rsidP="00734CF0">
      <w:pPr>
        <w:widowControl w:val="0"/>
        <w:tabs>
          <w:tab w:val="left" w:pos="142"/>
          <w:tab w:val="left" w:pos="284"/>
          <w:tab w:val="left" w:pos="567"/>
        </w:tabs>
        <w:autoSpaceDE w:val="0"/>
        <w:autoSpaceDN w:val="0"/>
        <w:adjustRightInd w:val="0"/>
        <w:ind w:firstLine="709"/>
        <w:jc w:val="both"/>
      </w:pPr>
    </w:p>
    <w:tbl>
      <w:tblPr>
        <w:tblW w:w="5000" w:type="pct"/>
        <w:tblLayout w:type="fixed"/>
        <w:tblCellMar>
          <w:top w:w="75" w:type="dxa"/>
          <w:left w:w="150" w:type="dxa"/>
          <w:bottom w:w="75" w:type="dxa"/>
          <w:right w:w="150" w:type="dxa"/>
        </w:tblCellMar>
        <w:tblLook w:val="00A0"/>
      </w:tblPr>
      <w:tblGrid>
        <w:gridCol w:w="2856"/>
        <w:gridCol w:w="2137"/>
        <w:gridCol w:w="1105"/>
        <w:gridCol w:w="675"/>
        <w:gridCol w:w="581"/>
        <w:gridCol w:w="2584"/>
      </w:tblGrid>
      <w:tr w:rsidR="00D83D5E" w:rsidRPr="000F25F5" w:rsidTr="000F25F5">
        <w:trPr>
          <w:tblHeader/>
        </w:trPr>
        <w:tc>
          <w:tcPr>
            <w:tcW w:w="9372" w:type="dxa"/>
            <w:gridSpan w:val="6"/>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sz w:val="24"/>
                <w:szCs w:val="24"/>
              </w:rPr>
              <w:t>Разряды</w:t>
            </w:r>
          </w:p>
        </w:tc>
      </w:tr>
      <w:tr w:rsidR="00D83D5E" w:rsidRPr="000F25F5" w:rsidTr="000F25F5">
        <w:trPr>
          <w:tblHeader/>
        </w:trPr>
        <w:tc>
          <w:tcPr>
            <w:tcW w:w="2693" w:type="dxa"/>
            <w:vMerge w:val="restart"/>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sz w:val="24"/>
                <w:szCs w:val="24"/>
              </w:rPr>
              <w:t>1–17</w:t>
            </w:r>
          </w:p>
        </w:tc>
        <w:tc>
          <w:tcPr>
            <w:tcW w:w="6679" w:type="dxa"/>
            <w:gridSpan w:val="5"/>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iCs/>
                <w:sz w:val="24"/>
                <w:szCs w:val="24"/>
              </w:rPr>
              <w:t>Код счета бюджетного учета</w:t>
            </w:r>
          </w:p>
        </w:tc>
      </w:tr>
      <w:tr w:rsidR="00D83D5E" w:rsidRPr="000F25F5" w:rsidTr="000F25F5">
        <w:trPr>
          <w:tblHeader/>
        </w:trPr>
        <w:tc>
          <w:tcPr>
            <w:tcW w:w="2693" w:type="dxa"/>
            <w:vMerge/>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jc w:val="both"/>
            </w:pPr>
          </w:p>
        </w:tc>
        <w:tc>
          <w:tcPr>
            <w:tcW w:w="2015" w:type="dxa"/>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sz w:val="24"/>
                <w:szCs w:val="24"/>
              </w:rPr>
              <w:t>18</w:t>
            </w:r>
          </w:p>
        </w:tc>
        <w:tc>
          <w:tcPr>
            <w:tcW w:w="1042" w:type="dxa"/>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sz w:val="24"/>
                <w:szCs w:val="24"/>
              </w:rPr>
              <w:t>19–21</w:t>
            </w:r>
          </w:p>
        </w:tc>
        <w:tc>
          <w:tcPr>
            <w:tcW w:w="637" w:type="dxa"/>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sz w:val="24"/>
                <w:szCs w:val="24"/>
              </w:rPr>
              <w:t>22</w:t>
            </w:r>
          </w:p>
        </w:tc>
        <w:tc>
          <w:tcPr>
            <w:tcW w:w="548" w:type="dxa"/>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sz w:val="24"/>
                <w:szCs w:val="24"/>
              </w:rPr>
              <w:t>23</w:t>
            </w:r>
          </w:p>
        </w:tc>
        <w:tc>
          <w:tcPr>
            <w:tcW w:w="2437" w:type="dxa"/>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sz w:val="24"/>
                <w:szCs w:val="24"/>
              </w:rPr>
              <w:t>24–26</w:t>
            </w:r>
          </w:p>
        </w:tc>
      </w:tr>
      <w:tr w:rsidR="00D83D5E" w:rsidRPr="000F25F5" w:rsidTr="000F25F5">
        <w:tc>
          <w:tcPr>
            <w:tcW w:w="2693" w:type="dxa"/>
            <w:tcBorders>
              <w:top w:val="single" w:sz="6" w:space="0" w:color="000000"/>
              <w:left w:val="single" w:sz="6" w:space="0" w:color="000000"/>
              <w:bottom w:val="single" w:sz="6" w:space="0" w:color="000000"/>
              <w:right w:val="single" w:sz="6" w:space="0" w:color="000000"/>
            </w:tcBorders>
            <w:vAlign w:val="center"/>
          </w:tcPr>
          <w:p w:rsidR="00D83D5E" w:rsidRPr="000F25F5" w:rsidRDefault="00FE01D4" w:rsidP="001A511D">
            <w:pPr>
              <w:pStyle w:val="a5"/>
              <w:spacing w:before="0" w:beforeAutospacing="0" w:after="0" w:afterAutospacing="0"/>
              <w:jc w:val="both"/>
              <w:rPr>
                <w:sz w:val="24"/>
                <w:szCs w:val="24"/>
              </w:rPr>
            </w:pPr>
            <w:hyperlink r:id="rId9" w:anchor="/document/11/44796/djl8/" w:history="1">
              <w:r w:rsidR="00D83D5E" w:rsidRPr="000F25F5">
                <w:rPr>
                  <w:rStyle w:val="a3"/>
                  <w:color w:val="auto"/>
                  <w:sz w:val="24"/>
                  <w:szCs w:val="24"/>
                  <w:u w:val="none"/>
                </w:rPr>
                <w:t>Аналитический код по классификационному признаку поступлений и выбытий</w:t>
              </w:r>
            </w:hyperlink>
          </w:p>
        </w:tc>
        <w:tc>
          <w:tcPr>
            <w:tcW w:w="2015" w:type="dxa"/>
            <w:tcBorders>
              <w:top w:val="single" w:sz="6" w:space="0" w:color="000000"/>
              <w:left w:val="single" w:sz="6" w:space="0" w:color="000000"/>
              <w:bottom w:val="single" w:sz="6" w:space="0" w:color="000000"/>
              <w:right w:val="single" w:sz="6" w:space="0" w:color="000000"/>
            </w:tcBorders>
            <w:vAlign w:val="center"/>
          </w:tcPr>
          <w:p w:rsidR="00D83D5E" w:rsidRPr="000F25F5" w:rsidRDefault="00FE01D4" w:rsidP="000F25F5">
            <w:pPr>
              <w:pStyle w:val="a5"/>
              <w:spacing w:before="0" w:beforeAutospacing="0" w:after="0" w:afterAutospacing="0"/>
              <w:rPr>
                <w:sz w:val="24"/>
                <w:szCs w:val="24"/>
              </w:rPr>
            </w:pPr>
            <w:hyperlink r:id="rId10" w:anchor="/document/11/44796/qwert98/" w:history="1">
              <w:r w:rsidR="00D83D5E" w:rsidRPr="000F25F5">
                <w:rPr>
                  <w:rStyle w:val="a3"/>
                  <w:color w:val="auto"/>
                  <w:sz w:val="24"/>
                  <w:szCs w:val="24"/>
                  <w:u w:val="none"/>
                </w:rPr>
                <w:t>Код вида финансового обеспечения (деятельности)</w:t>
              </w:r>
            </w:hyperlink>
          </w:p>
        </w:tc>
        <w:tc>
          <w:tcPr>
            <w:tcW w:w="2227" w:type="dxa"/>
            <w:gridSpan w:val="3"/>
            <w:tcBorders>
              <w:top w:val="single" w:sz="6" w:space="0" w:color="000000"/>
              <w:left w:val="single" w:sz="6" w:space="0" w:color="000000"/>
              <w:bottom w:val="single" w:sz="6" w:space="0" w:color="000000"/>
              <w:right w:val="single" w:sz="6" w:space="0" w:color="000000"/>
            </w:tcBorders>
            <w:vAlign w:val="center"/>
          </w:tcPr>
          <w:p w:rsidR="00D83D5E" w:rsidRPr="000F25F5" w:rsidRDefault="00FE01D4" w:rsidP="000F25F5">
            <w:pPr>
              <w:pStyle w:val="a5"/>
              <w:spacing w:before="0" w:beforeAutospacing="0" w:after="0" w:afterAutospacing="0"/>
              <w:rPr>
                <w:sz w:val="24"/>
                <w:szCs w:val="24"/>
              </w:rPr>
            </w:pPr>
            <w:hyperlink r:id="rId11" w:anchor="/document/11/44796/qwert104/" w:history="1">
              <w:r w:rsidR="00D83D5E" w:rsidRPr="000F25F5">
                <w:rPr>
                  <w:rStyle w:val="a3"/>
                  <w:color w:val="auto"/>
                  <w:sz w:val="24"/>
                  <w:szCs w:val="24"/>
                  <w:u w:val="none"/>
                </w:rPr>
                <w:t>Код синтетического учета</w:t>
              </w:r>
            </w:hyperlink>
          </w:p>
        </w:tc>
        <w:tc>
          <w:tcPr>
            <w:tcW w:w="2437" w:type="dxa"/>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0F25F5">
            <w:pPr>
              <w:pStyle w:val="a5"/>
              <w:spacing w:before="0" w:beforeAutospacing="0" w:after="0" w:afterAutospacing="0"/>
              <w:rPr>
                <w:sz w:val="24"/>
                <w:szCs w:val="24"/>
              </w:rPr>
            </w:pPr>
            <w:r w:rsidRPr="000F25F5">
              <w:rPr>
                <w:sz w:val="24"/>
                <w:szCs w:val="24"/>
              </w:rPr>
              <w:t>Код классификации операций сектора государственного управления (КОСГУ)</w:t>
            </w:r>
          </w:p>
        </w:tc>
      </w:tr>
    </w:tbl>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D83D5E" w:rsidRPr="009B1CBB" w:rsidRDefault="00D83D5E" w:rsidP="000F25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В 24-26  разрядах -  соответствующий код КОСГУ (в соответствии с  приказом Минфина России от 29.11</w:t>
      </w:r>
      <w:r w:rsidR="000F25F5">
        <w:rPr>
          <w:sz w:val="24"/>
          <w:szCs w:val="24"/>
        </w:rPr>
        <w:t>.</w:t>
      </w:r>
      <w:r w:rsidRPr="009B1CBB">
        <w:rPr>
          <w:sz w:val="24"/>
          <w:szCs w:val="24"/>
        </w:rPr>
        <w:t>2017 №209н).</w:t>
      </w:r>
    </w:p>
    <w:p w:rsidR="00D83D5E" w:rsidRPr="009B1CBB" w:rsidRDefault="00D83D5E" w:rsidP="000F25F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sz w:val="24"/>
          <w:szCs w:val="24"/>
        </w:rPr>
      </w:pPr>
      <w:r w:rsidRPr="009B1CBB">
        <w:rPr>
          <w:sz w:val="24"/>
          <w:szCs w:val="24"/>
        </w:rPr>
        <w:t>КДБ состоит из трех частей:</w:t>
      </w:r>
      <w:r w:rsidRPr="009B1CBB">
        <w:rPr>
          <w:sz w:val="24"/>
          <w:szCs w:val="24"/>
        </w:rPr>
        <w:br/>
        <w:t>1. Код главного администратора доходов бюджета (1–3-й разряды).</w:t>
      </w:r>
      <w:r w:rsidRPr="009B1CBB">
        <w:rPr>
          <w:sz w:val="24"/>
          <w:szCs w:val="24"/>
        </w:rPr>
        <w:br/>
        <w:t>2. Код вида доходов (4–13-й разряды).</w:t>
      </w:r>
      <w:r w:rsidRPr="009B1CBB">
        <w:rPr>
          <w:sz w:val="24"/>
          <w:szCs w:val="24"/>
        </w:rPr>
        <w:br/>
        <w:t>3. Код подвида доходов (14–20-й разряды).</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tbl>
      <w:tblPr>
        <w:tblW w:w="5000" w:type="pct"/>
        <w:tblLayout w:type="fixed"/>
        <w:tblCellMar>
          <w:top w:w="75" w:type="dxa"/>
          <w:left w:w="150" w:type="dxa"/>
          <w:bottom w:w="75" w:type="dxa"/>
          <w:right w:w="150" w:type="dxa"/>
        </w:tblCellMar>
        <w:tblLook w:val="00A0"/>
      </w:tblPr>
      <w:tblGrid>
        <w:gridCol w:w="450"/>
        <w:gridCol w:w="438"/>
        <w:gridCol w:w="438"/>
        <w:gridCol w:w="731"/>
        <w:gridCol w:w="437"/>
        <w:gridCol w:w="372"/>
        <w:gridCol w:w="70"/>
        <w:gridCol w:w="437"/>
        <w:gridCol w:w="437"/>
        <w:gridCol w:w="439"/>
        <w:gridCol w:w="582"/>
        <w:gridCol w:w="584"/>
        <w:gridCol w:w="582"/>
        <w:gridCol w:w="586"/>
        <w:gridCol w:w="505"/>
        <w:gridCol w:w="457"/>
        <w:gridCol w:w="457"/>
        <w:gridCol w:w="457"/>
        <w:gridCol w:w="501"/>
        <w:gridCol w:w="501"/>
        <w:gridCol w:w="477"/>
      </w:tblGrid>
      <w:tr w:rsidR="00D83D5E" w:rsidRPr="009B1CBB" w:rsidTr="000F25F5">
        <w:tc>
          <w:tcPr>
            <w:tcW w:w="666" w:type="pct"/>
            <w:gridSpan w:val="3"/>
            <w:vMerge w:val="restart"/>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Код</w:t>
            </w:r>
          </w:p>
          <w:p w:rsidR="00D83D5E" w:rsidRPr="000F25F5" w:rsidRDefault="00D83D5E" w:rsidP="001A511D">
            <w:pPr>
              <w:pStyle w:val="a5"/>
              <w:spacing w:before="0" w:beforeAutospacing="0" w:after="0" w:afterAutospacing="0"/>
              <w:jc w:val="both"/>
              <w:rPr>
                <w:sz w:val="24"/>
                <w:szCs w:val="24"/>
              </w:rPr>
            </w:pPr>
            <w:r w:rsidRPr="000F25F5">
              <w:rPr>
                <w:bCs/>
                <w:sz w:val="24"/>
                <w:szCs w:val="24"/>
              </w:rPr>
              <w:t>главного администратора доходов бюджета</w:t>
            </w:r>
          </w:p>
        </w:tc>
        <w:tc>
          <w:tcPr>
            <w:tcW w:w="2645" w:type="pct"/>
            <w:gridSpan w:val="11"/>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Код вида доходов бюджета</w:t>
            </w:r>
          </w:p>
        </w:tc>
        <w:tc>
          <w:tcPr>
            <w:tcW w:w="1689" w:type="pct"/>
            <w:gridSpan w:val="7"/>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Код подвида доходов бюджетов</w:t>
            </w:r>
          </w:p>
        </w:tc>
      </w:tr>
      <w:tr w:rsidR="00D83D5E" w:rsidRPr="009B1CBB" w:rsidTr="000F25F5">
        <w:tc>
          <w:tcPr>
            <w:tcW w:w="666" w:type="pct"/>
            <w:gridSpan w:val="3"/>
            <w:vMerge/>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jc w:val="both"/>
            </w:pPr>
          </w:p>
        </w:tc>
        <w:tc>
          <w:tcPr>
            <w:tcW w:w="368" w:type="pct"/>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группа доходов</w:t>
            </w:r>
          </w:p>
        </w:tc>
        <w:tc>
          <w:tcPr>
            <w:tcW w:w="407" w:type="pct"/>
            <w:gridSpan w:val="2"/>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подгруппа доходов</w:t>
            </w:r>
          </w:p>
        </w:tc>
        <w:tc>
          <w:tcPr>
            <w:tcW w:w="474" w:type="pct"/>
            <w:gridSpan w:val="3"/>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статья доходов</w:t>
            </w:r>
          </w:p>
        </w:tc>
        <w:tc>
          <w:tcPr>
            <w:tcW w:w="808" w:type="pct"/>
            <w:gridSpan w:val="3"/>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подстатья доходов</w:t>
            </w:r>
          </w:p>
        </w:tc>
        <w:tc>
          <w:tcPr>
            <w:tcW w:w="588" w:type="pct"/>
            <w:gridSpan w:val="2"/>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элемент доходов</w:t>
            </w:r>
          </w:p>
        </w:tc>
        <w:tc>
          <w:tcPr>
            <w:tcW w:w="944" w:type="pct"/>
            <w:gridSpan w:val="4"/>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группа подвида доходов бюджетов</w:t>
            </w:r>
          </w:p>
        </w:tc>
        <w:tc>
          <w:tcPr>
            <w:tcW w:w="745" w:type="pct"/>
            <w:gridSpan w:val="3"/>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аналитическая группа подвида доходов бюджетов</w:t>
            </w:r>
          </w:p>
        </w:tc>
      </w:tr>
      <w:tr w:rsidR="00D83D5E" w:rsidRPr="009B1CBB" w:rsidTr="000F25F5">
        <w:trPr>
          <w:cantSplit/>
          <w:trHeight w:val="664"/>
        </w:trPr>
        <w:tc>
          <w:tcPr>
            <w:tcW w:w="226"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w:t>
            </w:r>
          </w:p>
        </w:tc>
        <w:tc>
          <w:tcPr>
            <w:tcW w:w="220"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w:t>
            </w:r>
          </w:p>
        </w:tc>
        <w:tc>
          <w:tcPr>
            <w:tcW w:w="220"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3</w:t>
            </w:r>
          </w:p>
        </w:tc>
        <w:tc>
          <w:tcPr>
            <w:tcW w:w="368"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4</w:t>
            </w:r>
          </w:p>
        </w:tc>
        <w:tc>
          <w:tcPr>
            <w:tcW w:w="220"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5</w:t>
            </w:r>
          </w:p>
        </w:tc>
        <w:tc>
          <w:tcPr>
            <w:tcW w:w="222" w:type="pct"/>
            <w:gridSpan w:val="2"/>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6</w:t>
            </w:r>
          </w:p>
        </w:tc>
        <w:tc>
          <w:tcPr>
            <w:tcW w:w="220"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7</w:t>
            </w:r>
          </w:p>
        </w:tc>
        <w:tc>
          <w:tcPr>
            <w:tcW w:w="220"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8</w:t>
            </w:r>
          </w:p>
        </w:tc>
        <w:tc>
          <w:tcPr>
            <w:tcW w:w="221"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9</w:t>
            </w:r>
          </w:p>
        </w:tc>
        <w:tc>
          <w:tcPr>
            <w:tcW w:w="293"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10</w:t>
            </w:r>
          </w:p>
        </w:tc>
        <w:tc>
          <w:tcPr>
            <w:tcW w:w="294"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11</w:t>
            </w:r>
          </w:p>
        </w:tc>
        <w:tc>
          <w:tcPr>
            <w:tcW w:w="293"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12</w:t>
            </w:r>
          </w:p>
        </w:tc>
        <w:tc>
          <w:tcPr>
            <w:tcW w:w="295"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13</w:t>
            </w:r>
          </w:p>
        </w:tc>
        <w:tc>
          <w:tcPr>
            <w:tcW w:w="254"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14</w:t>
            </w:r>
          </w:p>
        </w:tc>
        <w:tc>
          <w:tcPr>
            <w:tcW w:w="230"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15</w:t>
            </w:r>
          </w:p>
        </w:tc>
        <w:tc>
          <w:tcPr>
            <w:tcW w:w="230"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16</w:t>
            </w:r>
          </w:p>
        </w:tc>
        <w:tc>
          <w:tcPr>
            <w:tcW w:w="230"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17</w:t>
            </w:r>
          </w:p>
        </w:tc>
        <w:tc>
          <w:tcPr>
            <w:tcW w:w="252"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18</w:t>
            </w:r>
          </w:p>
        </w:tc>
        <w:tc>
          <w:tcPr>
            <w:tcW w:w="252"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19</w:t>
            </w:r>
          </w:p>
        </w:tc>
        <w:tc>
          <w:tcPr>
            <w:tcW w:w="241" w:type="pct"/>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20</w:t>
            </w:r>
          </w:p>
        </w:tc>
      </w:tr>
      <w:tr w:rsidR="00D83D5E" w:rsidRPr="009B1CBB" w:rsidTr="000F25F5">
        <w:tc>
          <w:tcPr>
            <w:tcW w:w="666" w:type="pct"/>
            <w:gridSpan w:val="3"/>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lastRenderedPageBreak/>
              <w:t>1</w:t>
            </w:r>
          </w:p>
        </w:tc>
        <w:tc>
          <w:tcPr>
            <w:tcW w:w="2645" w:type="pct"/>
            <w:gridSpan w:val="11"/>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w:t>
            </w:r>
          </w:p>
        </w:tc>
        <w:tc>
          <w:tcPr>
            <w:tcW w:w="1689" w:type="pct"/>
            <w:gridSpan w:val="7"/>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3</w:t>
            </w:r>
          </w:p>
        </w:tc>
      </w:tr>
      <w:tr w:rsidR="00D83D5E" w:rsidRPr="009B1CBB" w:rsidTr="000F25F5">
        <w:tc>
          <w:tcPr>
            <w:tcW w:w="666" w:type="pct"/>
            <w:gridSpan w:val="3"/>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iCs/>
                <w:sz w:val="24"/>
                <w:szCs w:val="24"/>
              </w:rPr>
              <w:t xml:space="preserve">В номер счета бюджетного учета </w:t>
            </w:r>
            <w:r w:rsidRPr="000F25F5">
              <w:rPr>
                <w:bCs/>
                <w:iCs/>
                <w:sz w:val="24"/>
                <w:szCs w:val="24"/>
              </w:rPr>
              <w:t>не</w:t>
            </w:r>
            <w:r w:rsidRPr="000F25F5">
              <w:rPr>
                <w:iCs/>
                <w:sz w:val="24"/>
                <w:szCs w:val="24"/>
              </w:rPr>
              <w:t xml:space="preserve"> включается</w:t>
            </w:r>
          </w:p>
        </w:tc>
        <w:tc>
          <w:tcPr>
            <w:tcW w:w="4334" w:type="pct"/>
            <w:gridSpan w:val="18"/>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iCs/>
                <w:sz w:val="24"/>
                <w:szCs w:val="24"/>
              </w:rPr>
              <w:t>Образует 1–17-й разряды номера счета бюджетного учета</w:t>
            </w:r>
          </w:p>
        </w:tc>
      </w:tr>
    </w:tbl>
    <w:p w:rsidR="00D83D5E" w:rsidRPr="009B1CBB" w:rsidRDefault="00D83D5E" w:rsidP="00734CF0">
      <w:pPr>
        <w:shd w:val="clear" w:color="auto" w:fill="FFFFFF"/>
        <w:ind w:firstLine="709"/>
        <w:jc w:val="both"/>
      </w:pPr>
    </w:p>
    <w:p w:rsidR="00D83D5E" w:rsidRPr="009B1CBB" w:rsidRDefault="00D83D5E" w:rsidP="000F25F5">
      <w:pPr>
        <w:shd w:val="clear" w:color="auto" w:fill="FFFFFF"/>
        <w:ind w:firstLine="567"/>
      </w:pPr>
      <w:r w:rsidRPr="009B1CBB">
        <w:t>КРБ состоит из двух частей:</w:t>
      </w:r>
      <w:r w:rsidRPr="009B1CBB">
        <w:br/>
        <w:t xml:space="preserve">1. </w:t>
      </w:r>
      <w:hyperlink r:id="rId12" w:anchor="/document/11/44796/el110/" w:history="1">
        <w:r w:rsidRPr="009B1CBB">
          <w:rPr>
            <w:rStyle w:val="a3"/>
            <w:color w:val="auto"/>
            <w:u w:val="none"/>
          </w:rPr>
          <w:t>Код главного распорядителя бюджетных средств</w:t>
        </w:r>
      </w:hyperlink>
      <w:r w:rsidRPr="009B1CBB">
        <w:t xml:space="preserve"> (1–3-й разряды).</w:t>
      </w:r>
      <w:r w:rsidRPr="009B1CBB">
        <w:br/>
        <w:t xml:space="preserve">2. </w:t>
      </w:r>
      <w:hyperlink r:id="rId13" w:anchor="/document/11/44796/el111/" w:history="1">
        <w:r w:rsidRPr="009B1CBB">
          <w:rPr>
            <w:rStyle w:val="a3"/>
            <w:color w:val="auto"/>
            <w:u w:val="none"/>
          </w:rPr>
          <w:t>Код раздела, подраздела, целевой статьи и вида расходов</w:t>
        </w:r>
      </w:hyperlink>
      <w:r w:rsidRPr="009B1CBB">
        <w:t xml:space="preserve">  (4–20-й разряды).</w:t>
      </w:r>
    </w:p>
    <w:p w:rsidR="00D83D5E" w:rsidRPr="009B1CBB" w:rsidRDefault="00D83D5E" w:rsidP="000F25F5">
      <w:pPr>
        <w:shd w:val="clear" w:color="auto" w:fill="FFFFFF"/>
        <w:ind w:firstLine="567"/>
        <w:jc w:val="both"/>
      </w:pPr>
      <w:r w:rsidRPr="009B1CBB">
        <w:t>Вторая часть кода классификации расходов занимает 17 знаков, в том числе:</w:t>
      </w:r>
    </w:p>
    <w:p w:rsidR="00D83D5E" w:rsidRPr="009B1CBB" w:rsidRDefault="00D83D5E" w:rsidP="000F25F5">
      <w:pPr>
        <w:shd w:val="clear" w:color="auto" w:fill="FFFFFF"/>
        <w:jc w:val="both"/>
      </w:pPr>
      <w:r w:rsidRPr="009B1CBB">
        <w:t>-код раздела – 4–5-й разряды;</w:t>
      </w:r>
    </w:p>
    <w:p w:rsidR="00D83D5E" w:rsidRPr="009B1CBB" w:rsidRDefault="00D83D5E" w:rsidP="000F25F5">
      <w:pPr>
        <w:shd w:val="clear" w:color="auto" w:fill="FFFFFF"/>
        <w:jc w:val="both"/>
      </w:pPr>
      <w:r w:rsidRPr="009B1CBB">
        <w:t>-код подраздела – 6–7-й разряды;</w:t>
      </w:r>
    </w:p>
    <w:p w:rsidR="00D83D5E" w:rsidRPr="009B1CBB" w:rsidRDefault="00D83D5E" w:rsidP="000F25F5">
      <w:pPr>
        <w:shd w:val="clear" w:color="auto" w:fill="FFFFFF"/>
        <w:jc w:val="both"/>
      </w:pPr>
      <w:r w:rsidRPr="009B1CBB">
        <w:t>-код целевой статьи – 8–17-й разряды;</w:t>
      </w:r>
    </w:p>
    <w:p w:rsidR="00D83D5E" w:rsidRPr="009B1CBB" w:rsidRDefault="00D83D5E" w:rsidP="000F25F5">
      <w:pPr>
        <w:shd w:val="clear" w:color="auto" w:fill="FFFFFF"/>
        <w:jc w:val="both"/>
      </w:pPr>
      <w:r w:rsidRPr="009B1CBB">
        <w:t>-код вида расходов – 18–20-й разряды.</w:t>
      </w:r>
    </w:p>
    <w:p w:rsidR="00D83D5E" w:rsidRPr="009B1CBB" w:rsidRDefault="00D83D5E" w:rsidP="001A511D">
      <w:pPr>
        <w:shd w:val="clear" w:color="auto" w:fill="FFFFFF"/>
        <w:ind w:left="284" w:firstLine="425"/>
        <w:jc w:val="both"/>
      </w:pPr>
    </w:p>
    <w:tbl>
      <w:tblPr>
        <w:tblW w:w="5000" w:type="pct"/>
        <w:tblCellMar>
          <w:top w:w="75" w:type="dxa"/>
          <w:left w:w="150" w:type="dxa"/>
          <w:bottom w:w="75" w:type="dxa"/>
          <w:right w:w="150" w:type="dxa"/>
        </w:tblCellMar>
        <w:tblLook w:val="00A0"/>
      </w:tblPr>
      <w:tblGrid>
        <w:gridCol w:w="470"/>
        <w:gridCol w:w="470"/>
        <w:gridCol w:w="470"/>
        <w:gridCol w:w="435"/>
        <w:gridCol w:w="435"/>
        <w:gridCol w:w="539"/>
        <w:gridCol w:w="539"/>
        <w:gridCol w:w="368"/>
        <w:gridCol w:w="368"/>
        <w:gridCol w:w="435"/>
        <w:gridCol w:w="435"/>
        <w:gridCol w:w="435"/>
        <w:gridCol w:w="435"/>
        <w:gridCol w:w="435"/>
        <w:gridCol w:w="435"/>
        <w:gridCol w:w="435"/>
        <w:gridCol w:w="435"/>
        <w:gridCol w:w="696"/>
        <w:gridCol w:w="905"/>
        <w:gridCol w:w="763"/>
      </w:tblGrid>
      <w:tr w:rsidR="00D83D5E" w:rsidRPr="009B1CBB" w:rsidTr="00306098">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Код главного распорядителя бюджетных средств</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Код раздела</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Код подраздела</w:t>
            </w: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Код целевой статьи</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Код вида расходов</w:t>
            </w:r>
            <w:r w:rsidRPr="000F25F5">
              <w:rPr>
                <w:bCs/>
                <w:sz w:val="24"/>
                <w:szCs w:val="24"/>
              </w:rPr>
              <w:br/>
              <w:t>(КВР)</w:t>
            </w:r>
          </w:p>
        </w:tc>
      </w:tr>
      <w:tr w:rsidR="00D83D5E" w:rsidRPr="009B1CBB" w:rsidTr="00306098">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jc w:val="both"/>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jc w:val="both"/>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jc w:val="both"/>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программная (непрограммная) статья</w:t>
            </w: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направление расходов</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группа</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подгруппа</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bCs/>
                <w:sz w:val="24"/>
                <w:szCs w:val="24"/>
              </w:rPr>
              <w:t>элемент</w:t>
            </w:r>
          </w:p>
        </w:tc>
      </w:tr>
      <w:tr w:rsidR="00D83D5E" w:rsidRPr="009B1CBB" w:rsidTr="0032584C">
        <w:trPr>
          <w:trHeight w:val="437"/>
        </w:trPr>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16</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19</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20</w:t>
            </w:r>
          </w:p>
        </w:tc>
      </w:tr>
      <w:tr w:rsidR="00D83D5E" w:rsidRPr="009B1CBB" w:rsidTr="00306098">
        <w:tc>
          <w:tcPr>
            <w:tcW w:w="0" w:type="auto"/>
            <w:gridSpan w:val="3"/>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w:t>
            </w:r>
          </w:p>
        </w:tc>
        <w:tc>
          <w:tcPr>
            <w:tcW w:w="0" w:type="auto"/>
            <w:gridSpan w:val="17"/>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w:t>
            </w:r>
          </w:p>
        </w:tc>
      </w:tr>
      <w:tr w:rsidR="00D83D5E" w:rsidRPr="009B1CBB" w:rsidTr="00306098">
        <w:tc>
          <w:tcPr>
            <w:tcW w:w="0" w:type="auto"/>
            <w:gridSpan w:val="3"/>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iCs/>
                <w:sz w:val="24"/>
                <w:szCs w:val="24"/>
              </w:rPr>
              <w:t xml:space="preserve">В номер счета бюджетного учета </w:t>
            </w:r>
            <w:r w:rsidRPr="000F25F5">
              <w:rPr>
                <w:bCs/>
                <w:iCs/>
                <w:sz w:val="24"/>
                <w:szCs w:val="24"/>
              </w:rPr>
              <w:t>не</w:t>
            </w:r>
            <w:r w:rsidRPr="000F25F5">
              <w:rPr>
                <w:iCs/>
                <w:sz w:val="24"/>
                <w:szCs w:val="24"/>
              </w:rPr>
              <w:t xml:space="preserve"> включается</w:t>
            </w:r>
          </w:p>
        </w:tc>
        <w:tc>
          <w:tcPr>
            <w:tcW w:w="0" w:type="auto"/>
            <w:gridSpan w:val="17"/>
            <w:tcBorders>
              <w:top w:val="single" w:sz="6" w:space="0" w:color="000000"/>
              <w:left w:val="single" w:sz="6" w:space="0" w:color="000000"/>
              <w:bottom w:val="single" w:sz="6" w:space="0" w:color="000000"/>
              <w:right w:val="single" w:sz="6" w:space="0" w:color="000000"/>
            </w:tcBorders>
            <w:vAlign w:val="center"/>
          </w:tcPr>
          <w:p w:rsidR="00D83D5E" w:rsidRPr="000F25F5" w:rsidRDefault="00D83D5E" w:rsidP="001A511D">
            <w:pPr>
              <w:pStyle w:val="a5"/>
              <w:spacing w:before="0" w:beforeAutospacing="0" w:after="0" w:afterAutospacing="0"/>
              <w:jc w:val="both"/>
              <w:rPr>
                <w:sz w:val="24"/>
                <w:szCs w:val="24"/>
              </w:rPr>
            </w:pPr>
            <w:r w:rsidRPr="000F25F5">
              <w:rPr>
                <w:iCs/>
                <w:sz w:val="24"/>
                <w:szCs w:val="24"/>
              </w:rPr>
              <w:t>Образует 1–17-й разряды номера счета бюджетного учета</w:t>
            </w:r>
          </w:p>
        </w:tc>
      </w:tr>
    </w:tbl>
    <w:p w:rsidR="00D83D5E" w:rsidRPr="009B1CBB" w:rsidRDefault="00D83D5E" w:rsidP="00734CF0">
      <w:pPr>
        <w:widowControl w:val="0"/>
        <w:autoSpaceDE w:val="0"/>
        <w:autoSpaceDN w:val="0"/>
        <w:adjustRightInd w:val="0"/>
        <w:ind w:firstLine="709"/>
        <w:jc w:val="both"/>
      </w:pPr>
      <w:r w:rsidRPr="009B1CBB">
        <w:t xml:space="preserve">              </w:t>
      </w:r>
    </w:p>
    <w:p w:rsidR="00D83D5E" w:rsidRPr="009B1CBB" w:rsidRDefault="00D83D5E" w:rsidP="000F25F5">
      <w:pPr>
        <w:widowControl w:val="0"/>
        <w:autoSpaceDE w:val="0"/>
        <w:autoSpaceDN w:val="0"/>
        <w:adjustRightInd w:val="0"/>
        <w:ind w:firstLine="567"/>
        <w:jc w:val="both"/>
      </w:pPr>
      <w:r w:rsidRPr="009B1CBB">
        <w:t>Формирование  счета  с КРБ  в  5-14 разрядах  -  код целевой  статьи, по  счетам  аналитического  учета  счета  010000000 "Нефинансовые  активы",  за  исключением  счетов  аналитического  учета  счетов  010600000 "Вложения  в  нефинансовые  активы",</w:t>
      </w:r>
      <w:r w:rsidR="000F25F5">
        <w:t xml:space="preserve"> </w:t>
      </w:r>
      <w:r w:rsidRPr="009B1CBB">
        <w:t>010700000 "Нефинансовые  активы  в  пути", и по  корреспондирующим  с  ними  счетам 040120200 "Расходы текущего  финансового  года"</w:t>
      </w:r>
      <w:r w:rsidR="000F25F5">
        <w:t xml:space="preserve"> </w:t>
      </w:r>
      <w:r w:rsidRPr="009B1CBB">
        <w:t>(</w:t>
      </w:r>
      <w:r w:rsidR="000F25F5">
        <w:t>1</w:t>
      </w:r>
      <w:r w:rsidRPr="009B1CBB">
        <w:t>40120241,</w:t>
      </w:r>
      <w:r w:rsidR="000F25F5">
        <w:t xml:space="preserve"> 1</w:t>
      </w:r>
      <w:r w:rsidRPr="009B1CBB">
        <w:t>40120242,</w:t>
      </w:r>
      <w:r w:rsidR="000F25F5">
        <w:t xml:space="preserve"> 1</w:t>
      </w:r>
      <w:r w:rsidRPr="009B1CBB">
        <w:t>40120270) в  5-14 разрядах  номеров  счетов  отражаются  нули.</w:t>
      </w:r>
    </w:p>
    <w:p w:rsidR="00D83D5E" w:rsidRPr="009B1CBB" w:rsidRDefault="00D83D5E" w:rsidP="000F25F5">
      <w:pPr>
        <w:pStyle w:val="a5"/>
        <w:spacing w:before="0" w:beforeAutospacing="0" w:after="0" w:afterAutospacing="0"/>
        <w:ind w:firstLine="567"/>
        <w:jc w:val="both"/>
        <w:rPr>
          <w:sz w:val="24"/>
          <w:szCs w:val="24"/>
        </w:rPr>
      </w:pPr>
      <w:r w:rsidRPr="009B1CBB">
        <w:rPr>
          <w:sz w:val="24"/>
          <w:szCs w:val="24"/>
        </w:rPr>
        <w:t xml:space="preserve">  Для некоторых операций нужно использовать классификацию источников финансирования дефицитов бюджетов (КИФ). На ее основе учреждения формируют счета для ведения бюджетного учета в части операций, которые отражают движение денег. Об этом сказано в </w:t>
      </w:r>
      <w:hyperlink r:id="rId14" w:anchor="/document/99/901714433/XA00M902MS/" w:tooltip="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w:history="1">
        <w:r w:rsidRPr="009B1CBB">
          <w:rPr>
            <w:rStyle w:val="a3"/>
            <w:color w:val="auto"/>
            <w:sz w:val="24"/>
            <w:szCs w:val="24"/>
            <w:u w:val="none"/>
          </w:rPr>
          <w:t>пункте 1</w:t>
        </w:r>
      </w:hyperlink>
      <w:r w:rsidRPr="009B1CBB">
        <w:rPr>
          <w:sz w:val="24"/>
          <w:szCs w:val="24"/>
        </w:rPr>
        <w:t xml:space="preserve"> статьи 18 БК.</w:t>
      </w:r>
    </w:p>
    <w:p w:rsidR="000F25F5" w:rsidRDefault="00D83D5E" w:rsidP="000F25F5">
      <w:pPr>
        <w:pStyle w:val="a5"/>
        <w:spacing w:before="0" w:beforeAutospacing="0" w:after="0" w:afterAutospacing="0"/>
        <w:ind w:firstLine="567"/>
        <w:jc w:val="both"/>
        <w:rPr>
          <w:sz w:val="24"/>
          <w:szCs w:val="24"/>
        </w:rPr>
      </w:pPr>
      <w:r w:rsidRPr="009B1CBB">
        <w:rPr>
          <w:sz w:val="24"/>
          <w:szCs w:val="24"/>
        </w:rPr>
        <w:t>КИФ состоит из двух частей:</w:t>
      </w:r>
    </w:p>
    <w:p w:rsidR="000F25F5" w:rsidRDefault="00D83D5E" w:rsidP="000F25F5">
      <w:pPr>
        <w:pStyle w:val="a5"/>
        <w:numPr>
          <w:ilvl w:val="0"/>
          <w:numId w:val="34"/>
        </w:numPr>
        <w:spacing w:before="0" w:beforeAutospacing="0" w:after="0" w:afterAutospacing="0"/>
        <w:ind w:left="0" w:firstLine="567"/>
        <w:jc w:val="both"/>
        <w:rPr>
          <w:sz w:val="24"/>
          <w:szCs w:val="24"/>
        </w:rPr>
      </w:pPr>
      <w:r w:rsidRPr="009B1CBB">
        <w:rPr>
          <w:sz w:val="24"/>
          <w:szCs w:val="24"/>
        </w:rPr>
        <w:t>Код главного администратора источников финансирования дефицитов бюджетов.</w:t>
      </w:r>
    </w:p>
    <w:p w:rsidR="00D83D5E" w:rsidRPr="009B1CBB" w:rsidRDefault="00D83D5E" w:rsidP="000F25F5">
      <w:pPr>
        <w:pStyle w:val="a5"/>
        <w:numPr>
          <w:ilvl w:val="0"/>
          <w:numId w:val="34"/>
        </w:numPr>
        <w:spacing w:before="0" w:beforeAutospacing="0" w:after="0" w:afterAutospacing="0"/>
        <w:ind w:left="0" w:firstLine="567"/>
        <w:jc w:val="both"/>
        <w:rPr>
          <w:sz w:val="24"/>
          <w:szCs w:val="24"/>
        </w:rPr>
      </w:pPr>
      <w:r w:rsidRPr="009B1CBB">
        <w:rPr>
          <w:sz w:val="24"/>
          <w:szCs w:val="24"/>
        </w:rPr>
        <w:lastRenderedPageBreak/>
        <w:t>Код группы, подгруппы, статьи и вида источника финансирования дефицитов</w:t>
      </w:r>
      <w:r w:rsidR="000F25F5">
        <w:rPr>
          <w:sz w:val="24"/>
          <w:szCs w:val="24"/>
        </w:rPr>
        <w:t xml:space="preserve"> </w:t>
      </w:r>
      <w:r w:rsidRPr="009B1CBB">
        <w:rPr>
          <w:sz w:val="24"/>
          <w:szCs w:val="24"/>
        </w:rPr>
        <w:t>бюджетов (далее – ИФДБ).</w:t>
      </w:r>
    </w:p>
    <w:p w:rsidR="00D83D5E" w:rsidRPr="009B1CBB" w:rsidRDefault="00D83D5E" w:rsidP="000F25F5">
      <w:pPr>
        <w:pStyle w:val="a5"/>
        <w:spacing w:before="0" w:beforeAutospacing="0" w:after="0" w:afterAutospacing="0"/>
        <w:ind w:firstLine="567"/>
        <w:jc w:val="both"/>
        <w:rPr>
          <w:sz w:val="24"/>
          <w:szCs w:val="24"/>
        </w:rPr>
      </w:pPr>
      <w:r w:rsidRPr="009B1CBB">
        <w:rPr>
          <w:sz w:val="24"/>
          <w:szCs w:val="24"/>
        </w:rPr>
        <w:t>Вторая часть кода КИФ занимает 17 знаков (4–20-й разряды), в том числе коды:</w:t>
      </w:r>
    </w:p>
    <w:p w:rsidR="00D83D5E" w:rsidRPr="009B1CBB" w:rsidRDefault="00FE01D4" w:rsidP="000F25F5">
      <w:pPr>
        <w:shd w:val="clear" w:color="auto" w:fill="FFFFFF"/>
        <w:ind w:firstLine="567"/>
        <w:jc w:val="both"/>
      </w:pPr>
      <w:hyperlink r:id="rId15" w:anchor="/document/11/44796/qwert170/" w:history="1">
        <w:r w:rsidR="00D83D5E" w:rsidRPr="009B1CBB">
          <w:rPr>
            <w:rStyle w:val="a3"/>
            <w:color w:val="auto"/>
            <w:u w:val="none"/>
          </w:rPr>
          <w:t>группы</w:t>
        </w:r>
      </w:hyperlink>
      <w:r w:rsidR="00D83D5E" w:rsidRPr="009B1CBB">
        <w:t> – 4–5-й разряды;</w:t>
      </w:r>
    </w:p>
    <w:p w:rsidR="00D83D5E" w:rsidRPr="009B1CBB" w:rsidRDefault="00FE01D4" w:rsidP="000F25F5">
      <w:pPr>
        <w:shd w:val="clear" w:color="auto" w:fill="FFFFFF"/>
        <w:ind w:firstLine="567"/>
        <w:jc w:val="both"/>
      </w:pPr>
      <w:hyperlink r:id="rId16" w:anchor="/document/11/44796/qwert170/" w:history="1">
        <w:r w:rsidR="00D83D5E" w:rsidRPr="009B1CBB">
          <w:rPr>
            <w:rStyle w:val="a3"/>
            <w:color w:val="auto"/>
            <w:u w:val="none"/>
          </w:rPr>
          <w:t>подгруппы</w:t>
        </w:r>
      </w:hyperlink>
      <w:r w:rsidR="00D83D5E" w:rsidRPr="009B1CBB">
        <w:t> – 6–7-й разряды;</w:t>
      </w:r>
    </w:p>
    <w:p w:rsidR="00D83D5E" w:rsidRPr="009B1CBB" w:rsidRDefault="00FE01D4" w:rsidP="000F25F5">
      <w:pPr>
        <w:shd w:val="clear" w:color="auto" w:fill="FFFFFF"/>
        <w:ind w:firstLine="567"/>
        <w:jc w:val="both"/>
      </w:pPr>
      <w:hyperlink r:id="rId17" w:anchor="/document/11/44796/qwert174/" w:history="1">
        <w:r w:rsidR="00D83D5E" w:rsidRPr="009B1CBB">
          <w:rPr>
            <w:rStyle w:val="a3"/>
            <w:color w:val="auto"/>
            <w:u w:val="none"/>
          </w:rPr>
          <w:t>статьи</w:t>
        </w:r>
      </w:hyperlink>
      <w:r w:rsidR="00D83D5E" w:rsidRPr="009B1CBB">
        <w:t> – 8–13-й разряды;</w:t>
      </w:r>
    </w:p>
    <w:p w:rsidR="00D83D5E" w:rsidRPr="009B1CBB" w:rsidRDefault="00FE01D4" w:rsidP="000F25F5">
      <w:pPr>
        <w:shd w:val="clear" w:color="auto" w:fill="FFFFFF"/>
        <w:ind w:firstLine="567"/>
        <w:jc w:val="both"/>
      </w:pPr>
      <w:hyperlink r:id="rId18" w:anchor="/document/11/44796/djl40/" w:history="1">
        <w:r w:rsidR="00D83D5E" w:rsidRPr="009B1CBB">
          <w:rPr>
            <w:rStyle w:val="a3"/>
            <w:color w:val="auto"/>
            <w:u w:val="none"/>
          </w:rPr>
          <w:t>вида источников</w:t>
        </w:r>
      </w:hyperlink>
      <w:r w:rsidR="00D83D5E" w:rsidRPr="009B1CBB">
        <w:t> – 14–20-й разряды.</w:t>
      </w:r>
    </w:p>
    <w:p w:rsidR="00D83D5E" w:rsidRPr="009B1CBB" w:rsidRDefault="00D83D5E" w:rsidP="00734CF0">
      <w:pPr>
        <w:shd w:val="clear" w:color="auto" w:fill="FFFFFF"/>
        <w:ind w:left="357" w:firstLine="709"/>
        <w:jc w:val="both"/>
      </w:pPr>
    </w:p>
    <w:tbl>
      <w:tblPr>
        <w:tblW w:w="5000" w:type="pct"/>
        <w:tblCellMar>
          <w:top w:w="75" w:type="dxa"/>
          <w:left w:w="150" w:type="dxa"/>
          <w:bottom w:w="75" w:type="dxa"/>
          <w:right w:w="150" w:type="dxa"/>
        </w:tblCellMar>
        <w:tblLook w:val="00A0"/>
      </w:tblPr>
      <w:tblGrid>
        <w:gridCol w:w="544"/>
        <w:gridCol w:w="545"/>
        <w:gridCol w:w="545"/>
        <w:gridCol w:w="459"/>
        <w:gridCol w:w="459"/>
        <w:gridCol w:w="588"/>
        <w:gridCol w:w="588"/>
        <w:gridCol w:w="383"/>
        <w:gridCol w:w="383"/>
        <w:gridCol w:w="548"/>
        <w:gridCol w:w="548"/>
        <w:gridCol w:w="481"/>
        <w:gridCol w:w="481"/>
        <w:gridCol w:w="467"/>
        <w:gridCol w:w="467"/>
        <w:gridCol w:w="467"/>
        <w:gridCol w:w="467"/>
        <w:gridCol w:w="506"/>
        <w:gridCol w:w="506"/>
        <w:gridCol w:w="506"/>
      </w:tblGrid>
      <w:tr w:rsidR="00D83D5E" w:rsidRPr="009B1CBB" w:rsidTr="00306098">
        <w:tc>
          <w:tcPr>
            <w:tcW w:w="0" w:type="auto"/>
            <w:gridSpan w:val="3"/>
            <w:vMerge w:val="restart"/>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Код главного администратора ИФДБ</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Код группы ИФДБ</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Код подгруппы ИФДБ</w:t>
            </w: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Код статьи ИФДБ</w:t>
            </w: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Код вида ИФДБ</w:t>
            </w:r>
          </w:p>
        </w:tc>
      </w:tr>
      <w:tr w:rsidR="00D83D5E" w:rsidRPr="009B1CBB" w:rsidTr="00306098">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jc w:val="both"/>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jc w:val="both"/>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jc w:val="both"/>
            </w:pPr>
          </w:p>
        </w:tc>
        <w:tc>
          <w:tcPr>
            <w:tcW w:w="0" w:type="auto"/>
            <w:gridSpan w:val="2"/>
            <w:tcBorders>
              <w:lef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sz w:val="24"/>
                <w:szCs w:val="24"/>
              </w:rPr>
              <w:t> </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подстатья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элемент</w:t>
            </w: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подвид ИФДБ</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D83D5E" w:rsidRPr="00BA4BEA" w:rsidRDefault="00D83D5E" w:rsidP="001A511D">
            <w:pPr>
              <w:pStyle w:val="a5"/>
              <w:spacing w:before="0" w:beforeAutospacing="0" w:after="0" w:afterAutospacing="0"/>
              <w:jc w:val="both"/>
              <w:rPr>
                <w:sz w:val="24"/>
                <w:szCs w:val="24"/>
              </w:rPr>
            </w:pPr>
            <w:r w:rsidRPr="00BA4BEA">
              <w:rPr>
                <w:bCs/>
                <w:sz w:val="24"/>
                <w:szCs w:val="24"/>
              </w:rPr>
              <w:t>аналитическая группа вида ИФДБ</w:t>
            </w:r>
          </w:p>
        </w:tc>
      </w:tr>
      <w:tr w:rsidR="00D83D5E" w:rsidRPr="009B1CBB" w:rsidTr="00306098">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16</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19</w:t>
            </w:r>
          </w:p>
        </w:tc>
        <w:tc>
          <w:tcPr>
            <w:tcW w:w="0" w:type="auto"/>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20</w:t>
            </w:r>
          </w:p>
        </w:tc>
      </w:tr>
      <w:tr w:rsidR="00D83D5E" w:rsidRPr="009B1CBB" w:rsidTr="00306098">
        <w:tc>
          <w:tcPr>
            <w:tcW w:w="0" w:type="auto"/>
            <w:gridSpan w:val="3"/>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1</w:t>
            </w:r>
          </w:p>
        </w:tc>
        <w:tc>
          <w:tcPr>
            <w:tcW w:w="0" w:type="auto"/>
            <w:gridSpan w:val="17"/>
            <w:tcBorders>
              <w:top w:val="single" w:sz="6" w:space="0" w:color="000000"/>
              <w:left w:val="single" w:sz="6" w:space="0" w:color="000000"/>
              <w:bottom w:val="single" w:sz="6" w:space="0" w:color="000000"/>
              <w:right w:val="single" w:sz="6" w:space="0" w:color="000000"/>
            </w:tcBorders>
            <w:vAlign w:val="center"/>
          </w:tcPr>
          <w:p w:rsidR="00D83D5E" w:rsidRPr="009B1CBB" w:rsidRDefault="00D83D5E" w:rsidP="001A511D">
            <w:pPr>
              <w:pStyle w:val="a5"/>
              <w:spacing w:before="0" w:beforeAutospacing="0" w:after="0" w:afterAutospacing="0"/>
              <w:jc w:val="both"/>
              <w:rPr>
                <w:sz w:val="24"/>
                <w:szCs w:val="24"/>
              </w:rPr>
            </w:pPr>
            <w:r w:rsidRPr="009B1CBB">
              <w:rPr>
                <w:sz w:val="24"/>
                <w:szCs w:val="24"/>
              </w:rPr>
              <w:t>2</w:t>
            </w:r>
          </w:p>
        </w:tc>
      </w:tr>
      <w:tr w:rsidR="00D83D5E" w:rsidRPr="009B1CBB" w:rsidTr="00306098">
        <w:tc>
          <w:tcPr>
            <w:tcW w:w="0" w:type="auto"/>
            <w:gridSpan w:val="3"/>
            <w:tcBorders>
              <w:top w:val="single" w:sz="6" w:space="0" w:color="000000"/>
              <w:left w:val="single" w:sz="6" w:space="0" w:color="000000"/>
              <w:bottom w:val="single" w:sz="6" w:space="0" w:color="000000"/>
              <w:right w:val="single" w:sz="6" w:space="0" w:color="000000"/>
            </w:tcBorders>
            <w:vAlign w:val="center"/>
          </w:tcPr>
          <w:p w:rsidR="00D83D5E" w:rsidRPr="0083696F" w:rsidRDefault="00D83D5E" w:rsidP="001A511D">
            <w:pPr>
              <w:pStyle w:val="a5"/>
              <w:spacing w:before="0" w:beforeAutospacing="0" w:after="0" w:afterAutospacing="0"/>
              <w:jc w:val="both"/>
              <w:rPr>
                <w:sz w:val="24"/>
                <w:szCs w:val="24"/>
              </w:rPr>
            </w:pPr>
            <w:r w:rsidRPr="0083696F">
              <w:rPr>
                <w:iCs/>
                <w:sz w:val="24"/>
                <w:szCs w:val="24"/>
              </w:rPr>
              <w:t xml:space="preserve">В номер счета бюджетного учета </w:t>
            </w:r>
            <w:r w:rsidRPr="0083696F">
              <w:rPr>
                <w:bCs/>
                <w:iCs/>
                <w:sz w:val="24"/>
                <w:szCs w:val="24"/>
              </w:rPr>
              <w:t>не</w:t>
            </w:r>
            <w:r w:rsidRPr="0083696F">
              <w:rPr>
                <w:b/>
                <w:bCs/>
                <w:iCs/>
                <w:sz w:val="24"/>
                <w:szCs w:val="24"/>
              </w:rPr>
              <w:t xml:space="preserve"> </w:t>
            </w:r>
            <w:r w:rsidRPr="0083696F">
              <w:rPr>
                <w:iCs/>
                <w:sz w:val="24"/>
                <w:szCs w:val="24"/>
              </w:rPr>
              <w:t>включается</w:t>
            </w:r>
          </w:p>
        </w:tc>
        <w:tc>
          <w:tcPr>
            <w:tcW w:w="0" w:type="auto"/>
            <w:gridSpan w:val="17"/>
            <w:tcBorders>
              <w:top w:val="single" w:sz="6" w:space="0" w:color="000000"/>
              <w:left w:val="single" w:sz="6" w:space="0" w:color="000000"/>
              <w:bottom w:val="single" w:sz="6" w:space="0" w:color="000000"/>
              <w:right w:val="single" w:sz="6" w:space="0" w:color="000000"/>
            </w:tcBorders>
            <w:vAlign w:val="center"/>
          </w:tcPr>
          <w:p w:rsidR="00D83D5E" w:rsidRPr="0083696F" w:rsidRDefault="00D83D5E" w:rsidP="001A511D">
            <w:pPr>
              <w:pStyle w:val="a5"/>
              <w:spacing w:before="0" w:beforeAutospacing="0" w:after="0" w:afterAutospacing="0"/>
              <w:jc w:val="both"/>
              <w:rPr>
                <w:sz w:val="24"/>
                <w:szCs w:val="24"/>
              </w:rPr>
            </w:pPr>
            <w:r w:rsidRPr="0083696F">
              <w:rPr>
                <w:iCs/>
                <w:sz w:val="24"/>
                <w:szCs w:val="24"/>
              </w:rPr>
              <w:t>Образует 1–17-й разряды номера счета бюджетного учета</w:t>
            </w:r>
          </w:p>
        </w:tc>
      </w:tr>
    </w:tbl>
    <w:p w:rsidR="00D83D5E" w:rsidRPr="009B1CBB" w:rsidRDefault="00D83D5E" w:rsidP="00734CF0">
      <w:pPr>
        <w:ind w:firstLine="709"/>
        <w:jc w:val="both"/>
      </w:pPr>
    </w:p>
    <w:p w:rsidR="00D83D5E" w:rsidRPr="009B1CBB" w:rsidRDefault="00D83D5E" w:rsidP="005A3E8E">
      <w:pPr>
        <w:widowControl w:val="0"/>
        <w:autoSpaceDE w:val="0"/>
        <w:autoSpaceDN w:val="0"/>
        <w:adjustRightInd w:val="0"/>
        <w:ind w:firstLine="709"/>
        <w:jc w:val="center"/>
        <w:rPr>
          <w:b/>
          <w:bCs/>
        </w:rPr>
      </w:pPr>
      <w:r w:rsidRPr="009B1CBB">
        <w:rPr>
          <w:b/>
        </w:rPr>
        <w:t>5</w:t>
      </w:r>
      <w:r w:rsidRPr="009B1CBB">
        <w:rPr>
          <w:b/>
          <w:bCs/>
        </w:rPr>
        <w:t>. Учет отдельных видов имущества и обязательств</w:t>
      </w:r>
    </w:p>
    <w:p w:rsidR="00861C45" w:rsidRPr="009B1CBB" w:rsidRDefault="00861C45" w:rsidP="005A3E8E">
      <w:pPr>
        <w:widowControl w:val="0"/>
        <w:autoSpaceDE w:val="0"/>
        <w:autoSpaceDN w:val="0"/>
        <w:adjustRightInd w:val="0"/>
        <w:ind w:firstLine="709"/>
        <w:jc w:val="center"/>
        <w:rPr>
          <w:b/>
          <w:bCs/>
        </w:rPr>
      </w:pPr>
    </w:p>
    <w:p w:rsidR="00861C45" w:rsidRPr="009B1CBB" w:rsidRDefault="00861C45" w:rsidP="00E66AED">
      <w:pPr>
        <w:widowControl w:val="0"/>
        <w:autoSpaceDE w:val="0"/>
        <w:autoSpaceDN w:val="0"/>
        <w:adjustRightInd w:val="0"/>
        <w:ind w:firstLine="567"/>
        <w:rPr>
          <w:b/>
        </w:rPr>
      </w:pPr>
      <w:r w:rsidRPr="009B1CBB">
        <w:rPr>
          <w:b/>
          <w:bCs/>
        </w:rPr>
        <w:t>5.1. Общие положения</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861C45" w:rsidRPr="009B1CBB" w:rsidRDefault="00D83D5E" w:rsidP="0083696F">
      <w:pPr>
        <w:ind w:firstLine="567"/>
        <w:jc w:val="both"/>
        <w:rPr>
          <w:color w:val="000000"/>
        </w:rPr>
      </w:pPr>
      <w:r w:rsidRPr="009B1CBB">
        <w:t xml:space="preserve"> </w:t>
      </w:r>
      <w:r w:rsidR="00861C45" w:rsidRPr="009B1CBB">
        <w:t xml:space="preserve">5.1.1. </w:t>
      </w:r>
      <w:r w:rsidR="00861C45" w:rsidRPr="009B1CBB">
        <w:rPr>
          <w:color w:val="000000"/>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00861C45" w:rsidRPr="009B1CBB">
        <w:br/>
      </w:r>
      <w:r w:rsidR="00861C45" w:rsidRPr="009B1CBB">
        <w:rPr>
          <w:color w:val="000000"/>
        </w:rPr>
        <w:t>Основание: пункт 54 СГС «Концептуальные основы бухучета и отчетности».</w:t>
      </w:r>
    </w:p>
    <w:p w:rsidR="00E66AED" w:rsidRDefault="00861C45" w:rsidP="00E66AED">
      <w:pPr>
        <w:ind w:firstLine="567"/>
        <w:jc w:val="both"/>
        <w:rPr>
          <w:color w:val="000000"/>
        </w:rPr>
      </w:pPr>
      <w:r w:rsidRPr="009B1CBB">
        <w:rPr>
          <w:color w:val="000000"/>
        </w:rPr>
        <w:t>5.1.2.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861C45" w:rsidRPr="009B1CBB" w:rsidRDefault="00861C45" w:rsidP="00E66AED">
      <w:pPr>
        <w:jc w:val="both"/>
        <w:rPr>
          <w:color w:val="000000"/>
        </w:rPr>
      </w:pPr>
      <w:r w:rsidRPr="009B1CBB">
        <w:rPr>
          <w:color w:val="000000"/>
        </w:rPr>
        <w:t>Основание: пункт 6 СГС «Учетная политика, оценочные значения и ошибки».</w:t>
      </w:r>
    </w:p>
    <w:p w:rsidR="00861C45" w:rsidRPr="009B1CBB" w:rsidRDefault="00861C45" w:rsidP="0083696F">
      <w:pPr>
        <w:ind w:firstLine="567"/>
        <w:jc w:val="both"/>
        <w:rPr>
          <w:color w:val="000000"/>
        </w:rPr>
      </w:pPr>
      <w:r w:rsidRPr="009B1CBB">
        <w:rPr>
          <w:color w:val="000000"/>
        </w:rPr>
        <w:t>5.1.3.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w:t>
      </w:r>
      <w:r w:rsidR="0009422A">
        <w:rPr>
          <w:color w:val="000000"/>
        </w:rPr>
        <w:t>а</w:t>
      </w:r>
      <w:r w:rsidRPr="009B1CBB">
        <w:rPr>
          <w:color w:val="000000"/>
        </w:rPr>
        <w:t xml:space="preserve"> о приеме-передаче объектов нефинансовых активов (ф. 0504101) в этом случае не требуется.</w:t>
      </w:r>
    </w:p>
    <w:p w:rsidR="00D83D5E" w:rsidRPr="009B1CBB" w:rsidRDefault="00D83D5E" w:rsidP="00861C4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D83D5E" w:rsidRPr="009B1CBB" w:rsidRDefault="00D83D5E"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b/>
          <w:sz w:val="24"/>
          <w:szCs w:val="24"/>
        </w:rPr>
      </w:pPr>
      <w:r w:rsidRPr="009B1CBB">
        <w:rPr>
          <w:b/>
          <w:sz w:val="24"/>
          <w:szCs w:val="24"/>
        </w:rPr>
        <w:t>5.</w:t>
      </w:r>
      <w:r w:rsidR="00861C45" w:rsidRPr="009B1CBB">
        <w:rPr>
          <w:b/>
          <w:sz w:val="24"/>
          <w:szCs w:val="24"/>
        </w:rPr>
        <w:t>2</w:t>
      </w:r>
      <w:r w:rsidRPr="009B1CBB">
        <w:rPr>
          <w:b/>
          <w:sz w:val="24"/>
          <w:szCs w:val="24"/>
        </w:rPr>
        <w:t>. Основные средства</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D83D5E" w:rsidRPr="009B1CBB" w:rsidRDefault="00D83D5E" w:rsidP="0009422A">
      <w:pPr>
        <w:ind w:firstLine="567"/>
        <w:jc w:val="both"/>
      </w:pPr>
      <w:r w:rsidRPr="009B1CBB">
        <w:t>5.</w:t>
      </w:r>
      <w:r w:rsidR="00861C45" w:rsidRPr="009B1CBB">
        <w:t>2</w:t>
      </w:r>
      <w:r w:rsidRPr="009B1CBB">
        <w:t xml:space="preserve">.1. В составе основных средств учитываются материальные объекты, используемые в процессе деятельности финансового управления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в соответствии с пунктами 23, 38, 39, 47 Инструкции к Единому плану счетов № 157н, при соответствии критериям </w:t>
      </w:r>
      <w:r w:rsidRPr="009B1CBB">
        <w:lastRenderedPageBreak/>
        <w:t xml:space="preserve">признания объекта </w:t>
      </w:r>
      <w:r w:rsidRPr="009B1CBB">
        <w:rPr>
          <w:iCs/>
        </w:rPr>
        <w:t>основных</w:t>
      </w:r>
      <w:r w:rsidRPr="009B1CBB">
        <w:t xml:space="preserve"> </w:t>
      </w:r>
      <w:r w:rsidRPr="009B1CBB">
        <w:rPr>
          <w:iCs/>
        </w:rPr>
        <w:t xml:space="preserve">средств, согласно пункта 8 </w:t>
      </w:r>
      <w:r w:rsidRPr="009B1CBB">
        <w:t xml:space="preserve">  Стандарта «Основные средства». Объект признается в качестве основного средства, при условии:</w:t>
      </w:r>
    </w:p>
    <w:p w:rsidR="00D83D5E" w:rsidRPr="009B1CBB" w:rsidRDefault="004F494D" w:rsidP="0009422A">
      <w:pPr>
        <w:pStyle w:val="af5"/>
        <w:ind w:left="0" w:firstLine="567"/>
        <w:jc w:val="both"/>
        <w:rPr>
          <w:rFonts w:ascii="Times New Roman" w:hAnsi="Times New Roman" w:cs="Times New Roman"/>
        </w:rPr>
      </w:pPr>
      <w:r>
        <w:rPr>
          <w:rFonts w:ascii="Times New Roman" w:hAnsi="Times New Roman" w:cs="Times New Roman"/>
        </w:rPr>
        <w:t xml:space="preserve">- </w:t>
      </w:r>
      <w:r w:rsidR="00D83D5E" w:rsidRPr="009B1CBB">
        <w:rPr>
          <w:rFonts w:ascii="Times New Roman" w:hAnsi="Times New Roman" w:cs="Times New Roman"/>
        </w:rPr>
        <w:t xml:space="preserve">учреждением прогнозируется получение от его использования экономических выгод или полезного потенциала; </w:t>
      </w:r>
    </w:p>
    <w:p w:rsidR="00D83D5E" w:rsidRPr="009B1CBB" w:rsidRDefault="004F494D" w:rsidP="0009422A">
      <w:pPr>
        <w:pStyle w:val="af5"/>
        <w:ind w:left="0" w:firstLine="567"/>
        <w:jc w:val="both"/>
        <w:rPr>
          <w:rFonts w:ascii="Times New Roman" w:hAnsi="Times New Roman" w:cs="Times New Roman"/>
        </w:rPr>
      </w:pPr>
      <w:r>
        <w:rPr>
          <w:rFonts w:ascii="Times New Roman" w:hAnsi="Times New Roman" w:cs="Times New Roman"/>
        </w:rPr>
        <w:t xml:space="preserve">- </w:t>
      </w:r>
      <w:r w:rsidR="00D83D5E" w:rsidRPr="009B1CBB">
        <w:rPr>
          <w:rFonts w:ascii="Times New Roman" w:hAnsi="Times New Roman" w:cs="Times New Roman"/>
        </w:rPr>
        <w:t>первоначальная стоимость объекта может быть надежно оценена.</w:t>
      </w:r>
    </w:p>
    <w:p w:rsidR="00D83D5E" w:rsidRPr="009B1CBB" w:rsidRDefault="00D83D5E"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Критерии признания объекта основных средств должны применяться к инвентарному объекту в целом.</w:t>
      </w:r>
    </w:p>
    <w:p w:rsidR="00D83D5E" w:rsidRPr="009B1CBB" w:rsidRDefault="00861C45" w:rsidP="0009422A">
      <w:pPr>
        <w:autoSpaceDE w:val="0"/>
        <w:autoSpaceDN w:val="0"/>
        <w:adjustRightInd w:val="0"/>
        <w:ind w:firstLine="567"/>
        <w:jc w:val="both"/>
      </w:pPr>
      <w:r w:rsidRPr="009B1CBB">
        <w:t> 5.2</w:t>
      </w:r>
      <w:r w:rsidR="00D83D5E" w:rsidRPr="009B1CBB">
        <w:t xml:space="preserve">.2. Каждому объекту недвижимого, а также движимого имущества стоимостью свыше 10 000 руб. присваивается уникальный инвентарный номер. </w:t>
      </w:r>
    </w:p>
    <w:p w:rsidR="00861C45" w:rsidRPr="009B1CBB" w:rsidRDefault="00861C45" w:rsidP="0009422A">
      <w:pPr>
        <w:ind w:firstLine="567"/>
        <w:jc w:val="both"/>
        <w:rPr>
          <w:color w:val="000000"/>
        </w:rPr>
      </w:pPr>
      <w:r w:rsidRPr="009B1CBB">
        <w:t xml:space="preserve">5.2.3. Уникальный </w:t>
      </w:r>
      <w:r w:rsidRPr="009B1CBB">
        <w:rPr>
          <w:color w:val="000000"/>
        </w:rPr>
        <w:t>инвентарный номер состоит из десяти знаков и присваивается в порядке:</w:t>
      </w:r>
    </w:p>
    <w:p w:rsidR="00861C45" w:rsidRPr="009B1CBB" w:rsidRDefault="00861C45" w:rsidP="004F494D">
      <w:pPr>
        <w:spacing w:before="100" w:beforeAutospacing="1"/>
        <w:ind w:right="180" w:firstLine="567"/>
        <w:contextualSpacing/>
        <w:jc w:val="both"/>
        <w:rPr>
          <w:color w:val="000000"/>
        </w:rPr>
      </w:pPr>
      <w:r w:rsidRPr="009B1CBB">
        <w:rPr>
          <w:color w:val="000000"/>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61C45" w:rsidRPr="009B1CBB" w:rsidRDefault="00861C45" w:rsidP="004F494D">
      <w:pPr>
        <w:spacing w:before="100" w:beforeAutospacing="1"/>
        <w:ind w:right="180" w:firstLine="567"/>
        <w:contextualSpacing/>
        <w:jc w:val="both"/>
        <w:rPr>
          <w:color w:val="000000"/>
        </w:rPr>
      </w:pPr>
      <w:r w:rsidRPr="009B1CBB">
        <w:rPr>
          <w:color w:val="000000"/>
        </w:rPr>
        <w:t>2–4-е разряды – код объекта учета синтетического счета в Плане счетов бюджетного учета (приложение 1 к приказу Минфина от 06.12.2010 № 162н);</w:t>
      </w:r>
    </w:p>
    <w:p w:rsidR="00861C45" w:rsidRPr="009B1CBB" w:rsidRDefault="00861C45" w:rsidP="004F494D">
      <w:pPr>
        <w:spacing w:before="100" w:beforeAutospacing="1"/>
        <w:ind w:right="180" w:firstLine="567"/>
        <w:contextualSpacing/>
        <w:jc w:val="both"/>
        <w:rPr>
          <w:color w:val="000000"/>
        </w:rPr>
      </w:pPr>
      <w:r w:rsidRPr="009B1CBB">
        <w:rPr>
          <w:color w:val="000000"/>
        </w:rPr>
        <w:t>5–6-е разряды – код группы и вида синтетического счета Плана счетов бюджетного учета (приложение 1 к приказу Минфина от 06.12.2010 № 162н);</w:t>
      </w:r>
    </w:p>
    <w:p w:rsidR="00861C45" w:rsidRPr="009B1CBB" w:rsidRDefault="00861C45" w:rsidP="004F494D">
      <w:pPr>
        <w:spacing w:before="100" w:beforeAutospacing="1"/>
        <w:ind w:right="180" w:firstLine="567"/>
        <w:contextualSpacing/>
        <w:jc w:val="both"/>
        <w:rPr>
          <w:color w:val="000000"/>
        </w:rPr>
      </w:pPr>
      <w:r w:rsidRPr="009B1CBB">
        <w:rPr>
          <w:color w:val="000000"/>
        </w:rPr>
        <w:t>7–10-е разряды – порядковый номер нефинансового актива.</w:t>
      </w:r>
    </w:p>
    <w:p w:rsidR="00861C45" w:rsidRPr="009B1CBB" w:rsidRDefault="00861C45" w:rsidP="004F494D">
      <w:pPr>
        <w:jc w:val="both"/>
        <w:rPr>
          <w:color w:val="000000"/>
        </w:rPr>
      </w:pPr>
      <w:r w:rsidRPr="009B1CBB">
        <w:rPr>
          <w:color w:val="000000"/>
        </w:rPr>
        <w:t>Основание: пункт 9 СГС «Основные средства», пункт 46 Инструкции к Единому плану счетов № 157н.</w:t>
      </w:r>
    </w:p>
    <w:p w:rsidR="00D83D5E" w:rsidRPr="009B1CBB" w:rsidRDefault="00D83D5E"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5.</w:t>
      </w:r>
      <w:r w:rsidR="00423E5D" w:rsidRPr="009B1CBB">
        <w:rPr>
          <w:sz w:val="24"/>
          <w:szCs w:val="24"/>
        </w:rPr>
        <w:t>2</w:t>
      </w:r>
      <w:r w:rsidRPr="009B1CBB">
        <w:rPr>
          <w:sz w:val="24"/>
          <w:szCs w:val="24"/>
        </w:rPr>
        <w:t>.</w:t>
      </w:r>
      <w:r w:rsidR="00423E5D" w:rsidRPr="009B1CBB">
        <w:rPr>
          <w:sz w:val="24"/>
          <w:szCs w:val="24"/>
        </w:rPr>
        <w:t>4</w:t>
      </w:r>
      <w:r w:rsidRPr="009B1CBB">
        <w:rPr>
          <w:sz w:val="24"/>
          <w:szCs w:val="24"/>
        </w:rPr>
        <w:t>. Присвоенный объекту инвентарный номер обозначается ответственным лицом в присутствии уполномоченного члена инвентаризационной комиссии  путем нанесения номера на инвентарный объект краской или водостойким маркером.</w:t>
      </w:r>
    </w:p>
    <w:p w:rsidR="00D83D5E" w:rsidRPr="009B1CBB" w:rsidRDefault="00D83D5E"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D83D5E" w:rsidRPr="009B1CBB" w:rsidRDefault="00D83D5E" w:rsidP="0009422A">
      <w:pPr>
        <w:ind w:firstLine="567"/>
        <w:jc w:val="both"/>
      </w:pPr>
      <w:r w:rsidRPr="009B1CBB">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бюджетного учета с отражением в соответствующих регистрах бюджетного учета без нанесения на объект основного средства.</w:t>
      </w:r>
    </w:p>
    <w:p w:rsidR="00332093" w:rsidRPr="009B1CBB" w:rsidRDefault="00332093" w:rsidP="0009422A">
      <w:pPr>
        <w:ind w:firstLine="567"/>
        <w:jc w:val="both"/>
      </w:pPr>
      <w:r w:rsidRPr="009B1CBB">
        <w:t>5.2.5.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 1994 г. № 359.</w:t>
      </w:r>
    </w:p>
    <w:p w:rsidR="00332093" w:rsidRPr="009B1CBB" w:rsidRDefault="00332093" w:rsidP="004F494D">
      <w:pPr>
        <w:jc w:val="both"/>
      </w:pPr>
      <w:r w:rsidRPr="009B1CBB">
        <w:t>Основание: пункт 45 Инструкции к Единому плану счетов № 157н.</w:t>
      </w:r>
    </w:p>
    <w:p w:rsidR="00332093" w:rsidRPr="009B1CBB" w:rsidRDefault="00332093"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5.</w:t>
      </w:r>
      <w:r w:rsidR="0009422A">
        <w:rPr>
          <w:sz w:val="24"/>
          <w:szCs w:val="24"/>
        </w:rPr>
        <w:t>2</w:t>
      </w:r>
      <w:r w:rsidRPr="009B1CBB">
        <w:rPr>
          <w:sz w:val="24"/>
          <w:szCs w:val="24"/>
        </w:rPr>
        <w:t>.6. Начисление амортизации основных средств  в  бухгалтерском учете производится линейным способом в соответствии со сроками полезного использования.</w:t>
      </w:r>
      <w:r w:rsidRPr="009B1CBB">
        <w:rPr>
          <w:sz w:val="24"/>
          <w:szCs w:val="24"/>
        </w:rPr>
        <w:br/>
        <w:t xml:space="preserve">Основание: пункт 85 Инструкции к Единому плану счетов № 157н  пункт  36, 37 Стандарта  «Основные  средства».                                                                </w:t>
      </w:r>
    </w:p>
    <w:p w:rsidR="009D204B" w:rsidRDefault="00332093" w:rsidP="009D204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5.</w:t>
      </w:r>
      <w:r w:rsidR="0009422A">
        <w:rPr>
          <w:sz w:val="24"/>
          <w:szCs w:val="24"/>
        </w:rPr>
        <w:t>2</w:t>
      </w:r>
      <w:r w:rsidRPr="009B1CBB">
        <w:rPr>
          <w:sz w:val="24"/>
          <w:szCs w:val="24"/>
        </w:rPr>
        <w:t>.7. Срок полезного использования объектов основных средств устанавливается инвентаризационной комиссией  исходя из следующих факторов:</w:t>
      </w:r>
    </w:p>
    <w:p w:rsidR="009D204B" w:rsidRDefault="009D204B" w:rsidP="009D204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 xml:space="preserve">- </w:t>
      </w:r>
      <w:r w:rsidR="00332093" w:rsidRPr="009B1CBB">
        <w:rPr>
          <w:sz w:val="24"/>
          <w:szCs w:val="24"/>
        </w:rPr>
        <w:t>информации, содержащейся в законодательстве РФ;</w:t>
      </w:r>
    </w:p>
    <w:p w:rsidR="009D204B" w:rsidRDefault="009D204B" w:rsidP="009D204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 xml:space="preserve">- </w:t>
      </w:r>
      <w:r w:rsidR="00332093" w:rsidRPr="009B1CBB">
        <w:rPr>
          <w:sz w:val="24"/>
          <w:szCs w:val="24"/>
        </w:rPr>
        <w:t>рекомендаций, содержащихся в документах производителя.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332093" w:rsidRPr="009B1CBB" w:rsidRDefault="00332093" w:rsidP="009D204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сроков фактической эксплуатации и ранее начисленной суммы амортизации – для безвозмездно полученных объектов.</w:t>
      </w:r>
    </w:p>
    <w:p w:rsidR="00332093" w:rsidRPr="009B1CBB" w:rsidRDefault="00332093"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 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w:t>
      </w:r>
      <w:r w:rsidRPr="009B1CBB">
        <w:rPr>
          <w:sz w:val="24"/>
          <w:szCs w:val="24"/>
        </w:rPr>
        <w:lastRenderedPageBreak/>
        <w:t xml:space="preserve">Правительства РФ от 1 января 2002 г. № 1 «О Классификации основных средств, включаемых в амортизационные группы». </w:t>
      </w:r>
    </w:p>
    <w:p w:rsidR="00332093" w:rsidRPr="009B1CBB" w:rsidRDefault="00332093"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332093" w:rsidRPr="009B1CBB" w:rsidRDefault="00332093"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Основание: пункт 44 Инструкции к Единому плану счетов № 157н.</w:t>
      </w:r>
    </w:p>
    <w:p w:rsidR="009D204B" w:rsidRDefault="00332093"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D204B">
        <w:rPr>
          <w:sz w:val="24"/>
          <w:szCs w:val="24"/>
        </w:rPr>
        <w:t>5.</w:t>
      </w:r>
      <w:r w:rsidR="0009422A" w:rsidRPr="009D204B">
        <w:rPr>
          <w:sz w:val="24"/>
          <w:szCs w:val="24"/>
        </w:rPr>
        <w:t>2</w:t>
      </w:r>
      <w:r w:rsidRPr="009D204B">
        <w:rPr>
          <w:sz w:val="24"/>
          <w:szCs w:val="24"/>
        </w:rPr>
        <w:t>.8. Переоценка основных средств производится в сроки и в порядке, устанавливаемые Правительством РФ.</w:t>
      </w:r>
    </w:p>
    <w:p w:rsidR="00332093" w:rsidRPr="009D204B" w:rsidRDefault="00332093" w:rsidP="009D204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D204B">
        <w:rPr>
          <w:sz w:val="24"/>
          <w:szCs w:val="24"/>
        </w:rPr>
        <w:t>Основание: пункт 28 Инструкции к Единому плану счетов № 157н.</w:t>
      </w:r>
    </w:p>
    <w:p w:rsidR="009D204B" w:rsidRDefault="00332093"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D204B">
        <w:rPr>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332093" w:rsidRPr="009D204B" w:rsidRDefault="00332093" w:rsidP="009D204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D204B">
        <w:rPr>
          <w:sz w:val="24"/>
          <w:szCs w:val="24"/>
        </w:rPr>
        <w:t>Основание: пункт 41 Стандарта «Основные средства».</w:t>
      </w:r>
    </w:p>
    <w:p w:rsidR="00332093" w:rsidRPr="009D204B" w:rsidRDefault="00332093"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332093" w:rsidRDefault="0009422A" w:rsidP="0009422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D204B">
        <w:rPr>
          <w:sz w:val="24"/>
          <w:szCs w:val="24"/>
        </w:rPr>
        <w:t>5.2</w:t>
      </w:r>
      <w:r w:rsidR="00332093" w:rsidRPr="009D204B">
        <w:rPr>
          <w:sz w:val="24"/>
          <w:szCs w:val="24"/>
        </w:rPr>
        <w:t>.9. Основные средства стоимостью до 10 000 руб. включительно, находящиеся в эксплуатации, учитываются на одноименном за балансовом счете 21 по стоимости приобретения.</w:t>
      </w:r>
    </w:p>
    <w:p w:rsidR="00332093" w:rsidRPr="009D204B" w:rsidRDefault="00332093" w:rsidP="009D204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D204B">
        <w:rPr>
          <w:sz w:val="24"/>
          <w:szCs w:val="24"/>
        </w:rPr>
        <w:t>Основание: пункт 373 Инструкции к Единому плану счетов № 157н  пункт 39 Стандарта  «Основные  средства».</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5.</w:t>
      </w:r>
      <w:r w:rsidR="0009422A" w:rsidRPr="009D204B">
        <w:t>2</w:t>
      </w:r>
      <w:r w:rsidRPr="009D204B">
        <w:t>.10.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 объекты библиотечного  фонда</w:t>
      </w:r>
      <w:r w:rsidR="006B44DA">
        <w:t>;</w:t>
      </w:r>
    </w:p>
    <w:p w:rsidR="00332093" w:rsidRPr="009D204B" w:rsidRDefault="00332093" w:rsidP="0009422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9D204B">
        <w:rPr>
          <w:rFonts w:ascii="Times New Roman" w:hAnsi="Times New Roman" w:cs="Times New Roman"/>
        </w:rPr>
        <w:t>- мебель для обстановки одного помещения: столы, стулья, стеллажи, шкафы, полки;</w:t>
      </w:r>
    </w:p>
    <w:p w:rsidR="00332093" w:rsidRPr="009D204B" w:rsidRDefault="00332093" w:rsidP="0009422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rPr>
      </w:pPr>
      <w:r w:rsidRPr="009D204B">
        <w:rPr>
          <w:rFonts w:ascii="Times New Roman" w:hAnsi="Times New Roman" w:cs="Times New Roman"/>
        </w:rPr>
        <w:t xml:space="preserve"> -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w:t>
      </w:r>
      <w:r w:rsidR="006B44DA">
        <w:rPr>
          <w:rFonts w:ascii="Times New Roman" w:hAnsi="Times New Roman" w:cs="Times New Roman"/>
        </w:rPr>
        <w:t>стких дисках.</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09422A" w:rsidRPr="009D204B" w:rsidRDefault="00332093" w:rsidP="006B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204B">
        <w:t>Основание: пункт 10 Стандарта «Основные средства».</w:t>
      </w:r>
    </w:p>
    <w:p w:rsidR="006B44DA" w:rsidRDefault="0009422A"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5.2</w:t>
      </w:r>
      <w:r w:rsidR="00332093" w:rsidRPr="009D204B">
        <w:t>.</w:t>
      </w:r>
      <w:r w:rsidRPr="009D204B">
        <w:t>1</w:t>
      </w:r>
      <w:r w:rsidR="00332093" w:rsidRPr="009D204B">
        <w:t>1. Расходы на установку   локально-вычислительной сети (ЛВС), охранно-пожарной сигнализации (ОПС) и  системы видеонаблюдения (СВ),   в рамках текущих работ для выполнения требований законодательства, как отдельные инвентарные объекты не учитываются, стоимость здания  они  не увелич</w:t>
      </w:r>
      <w:r w:rsidR="006B44DA">
        <w:t>ивают, а отдельные элементы ЛВС</w:t>
      </w:r>
      <w:r w:rsidR="00332093" w:rsidRPr="009D204B">
        <w:t xml:space="preserve">, ОПС  и СВ,  соответствующие критериям основных средств, установленным Стандартом «Основные средства», учитываются как отдельные основные средства. Элементы ЛВС, ОПС или  СВ, для которых установлен одинаковый срок полезного использования, могут  учитываются как единый инвентарный объект. Затраты на монтаж списываются в текущие расходы: на </w:t>
      </w:r>
      <w:hyperlink r:id="rId19" w:anchor="/document/99/902249301/XA00M922NE/" w:tooltip="40120 Расходы текущего финансового года" w:history="1">
        <w:r w:rsidR="00332093" w:rsidRPr="009D204B">
          <w:rPr>
            <w:rStyle w:val="a3"/>
            <w:color w:val="auto"/>
            <w:u w:val="none"/>
          </w:rPr>
          <w:t>счет 401.20</w:t>
        </w:r>
      </w:hyperlink>
      <w:r w:rsidR="00332093" w:rsidRPr="009D204B">
        <w:t xml:space="preserve"> «Расходы текущего финансового года» или на </w:t>
      </w:r>
      <w:hyperlink r:id="rId20" w:anchor="/document/99/902249301/XA00MBS2NO/" w:tooltip="10900 Затраты на изготовление готовой продукции, выполнение работ, услуг" w:history="1">
        <w:r w:rsidR="00332093" w:rsidRPr="009D204B">
          <w:rPr>
            <w:rStyle w:val="a3"/>
            <w:color w:val="auto"/>
            <w:u w:val="none"/>
          </w:rPr>
          <w:t>счет 109.00</w:t>
        </w:r>
      </w:hyperlink>
      <w:r w:rsidR="00332093" w:rsidRPr="009D204B">
        <w:t xml:space="preserve"> «Затраты на изготовление готовой продукции, выполнение работ, услуг». Если расходные материалы будут  приобретаться  отдельно, например, провода, розетки, короба, их стоимость будет  списываться в текущие расходы. </w:t>
      </w:r>
    </w:p>
    <w:p w:rsidR="00332093" w:rsidRPr="009D204B" w:rsidRDefault="00332093" w:rsidP="006B4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204B">
        <w:t xml:space="preserve">Основание:  пункт </w:t>
      </w:r>
      <w:hyperlink r:id="rId21" w:anchor="/document/99/902249301/ZAP24F63HU/" w:tooltip="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w:history="1">
        <w:r w:rsidRPr="009D204B">
          <w:rPr>
            <w:rStyle w:val="a3"/>
            <w:color w:val="auto"/>
            <w:u w:val="none"/>
          </w:rPr>
          <w:t>45</w:t>
        </w:r>
      </w:hyperlink>
      <w:r w:rsidRPr="009D204B">
        <w:t xml:space="preserve"> Инструкции к Единому плану счетов № 157н и разъяснений </w:t>
      </w:r>
      <w:hyperlink r:id="rId22" w:anchor="/document/99/560826808/ZAP24JM3C4/" w:tooltip="Письмо об учете расходов на приобретение и установку пожарной сигнализации" w:history="1">
        <w:r w:rsidRPr="009D204B">
          <w:rPr>
            <w:rStyle w:val="a3"/>
            <w:color w:val="auto"/>
            <w:u w:val="none"/>
          </w:rPr>
          <w:t>письма Минфина от 22.01.2021 № 02-08-05/</w:t>
        </w:r>
      </w:hyperlink>
      <w:r w:rsidRPr="009D204B">
        <w:t xml:space="preserve">3862. </w:t>
      </w:r>
    </w:p>
    <w:p w:rsidR="00332093" w:rsidRPr="009D204B" w:rsidRDefault="0009422A"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 xml:space="preserve"> 5.2</w:t>
      </w:r>
      <w:r w:rsidR="00332093" w:rsidRPr="009D204B">
        <w:t xml:space="preserve">.12.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w:t>
      </w:r>
      <w:r w:rsidR="00332093" w:rsidRPr="009D204B">
        <w:lastRenderedPageBreak/>
        <w:t>заменяемых (выбываемых) составных частей. Данное правило применяется к следующим группам основных средств:</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w:t>
      </w:r>
      <w:r w:rsidR="006B44DA">
        <w:t xml:space="preserve"> </w:t>
      </w:r>
      <w:r w:rsidRPr="009D204B">
        <w:t>машины и оборудование;</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 транспортные средства;</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 инвентарь п</w:t>
      </w:r>
      <w:r w:rsidR="006B44DA">
        <w:t>роизводственный и хозяйственный.</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Стоимость  затрат  по  замене  частей объе</w:t>
      </w:r>
      <w:r w:rsidR="00945239">
        <w:t>кта  должна быть  более  300000,</w:t>
      </w:r>
      <w:r w:rsidRPr="009D204B">
        <w:t>00</w:t>
      </w:r>
      <w:r w:rsidR="00945239">
        <w:t xml:space="preserve"> </w:t>
      </w:r>
      <w:r w:rsidRPr="009D204B">
        <w:t>руб.</w:t>
      </w:r>
    </w:p>
    <w:p w:rsidR="00332093" w:rsidRPr="009D204B" w:rsidRDefault="00332093" w:rsidP="0094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D204B">
        <w:t>Основание: пункт 27 Стандарта «Основные средства».</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332093" w:rsidRPr="009D204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D204B">
        <w:t>- машины и оборудование;</w:t>
      </w:r>
    </w:p>
    <w:p w:rsidR="00332093" w:rsidRPr="009B1CBB" w:rsidRDefault="00945239"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транспортные средства.</w:t>
      </w:r>
    </w:p>
    <w:p w:rsidR="00332093" w:rsidRPr="009B1CB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Затраты  на  создание  активов  при  проведении  регулярных осмотров на  предмет  наличия дефект</w:t>
      </w:r>
      <w:r w:rsidR="00945239">
        <w:t>ов  должны  быть  более  300000,</w:t>
      </w:r>
      <w:r w:rsidRPr="009B1CBB">
        <w:t>00</w:t>
      </w:r>
      <w:r w:rsidR="00945239">
        <w:t xml:space="preserve"> </w:t>
      </w:r>
      <w:r w:rsidRPr="009B1CBB">
        <w:t>руб.</w:t>
      </w:r>
    </w:p>
    <w:p w:rsidR="00332093" w:rsidRPr="009B1CBB" w:rsidRDefault="00332093" w:rsidP="00945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B1CBB">
        <w:t>Основание: пункт 28 Стандарта «Основные средства».</w:t>
      </w:r>
    </w:p>
    <w:p w:rsidR="00332093" w:rsidRPr="009B1CBB" w:rsidRDefault="00332093" w:rsidP="0009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Положения  пункта 27</w:t>
      </w:r>
      <w:r w:rsidR="00945239">
        <w:t xml:space="preserve"> </w:t>
      </w:r>
      <w:r w:rsidRPr="009B1CBB">
        <w:t>и пункта 28 Стандарта «Основные средства»  применяется  только  к указанным  группам  основных  сред</w:t>
      </w:r>
      <w:r w:rsidR="00945239">
        <w:t>ств  стоимостью  более  1000000,</w:t>
      </w:r>
      <w:r w:rsidRPr="009B1CBB">
        <w:t>00</w:t>
      </w:r>
      <w:r w:rsidR="00945239">
        <w:t xml:space="preserve"> </w:t>
      </w:r>
      <w:r w:rsidRPr="009B1CBB">
        <w:t xml:space="preserve">руб. </w:t>
      </w:r>
    </w:p>
    <w:p w:rsidR="00332093" w:rsidRPr="009B1CBB" w:rsidRDefault="00332093" w:rsidP="005F220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p>
    <w:p w:rsidR="00D83D5E" w:rsidRPr="009B1CBB" w:rsidRDefault="00D83D5E" w:rsidP="009452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b/>
          <w:sz w:val="24"/>
          <w:szCs w:val="24"/>
        </w:rPr>
      </w:pPr>
      <w:r w:rsidRPr="009B1CBB">
        <w:rPr>
          <w:b/>
          <w:sz w:val="24"/>
          <w:szCs w:val="24"/>
        </w:rPr>
        <w:t>5.</w:t>
      </w:r>
      <w:r w:rsidR="00134BAD" w:rsidRPr="009B1CBB">
        <w:rPr>
          <w:b/>
          <w:sz w:val="24"/>
          <w:szCs w:val="24"/>
        </w:rPr>
        <w:t>3</w:t>
      </w:r>
      <w:r w:rsidRPr="009B1CBB">
        <w:rPr>
          <w:b/>
          <w:sz w:val="24"/>
          <w:szCs w:val="24"/>
        </w:rPr>
        <w:t>. Нематериальные активы</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2B3C67" w:rsidRPr="009B1CBB" w:rsidRDefault="00D83D5E" w:rsidP="00945239">
      <w:pPr>
        <w:shd w:val="clear" w:color="auto" w:fill="FFFFFF"/>
        <w:ind w:firstLine="567"/>
        <w:jc w:val="both"/>
      </w:pPr>
      <w:r w:rsidRPr="009B1CBB">
        <w:t>5.</w:t>
      </w:r>
      <w:r w:rsidR="002B3C67" w:rsidRPr="009B1CBB">
        <w:t>3</w:t>
      </w:r>
      <w:r w:rsidRPr="009B1CBB">
        <w:t xml:space="preserve">.1. </w:t>
      </w:r>
      <w:r w:rsidR="002B3C67" w:rsidRPr="009B1CBB">
        <w:rPr>
          <w:rStyle w:val="docuntyped-name"/>
        </w:rPr>
        <w:t>Счет 10200 «Нематериальные активы»</w:t>
      </w:r>
      <w:r w:rsidR="00945239">
        <w:rPr>
          <w:rStyle w:val="docuntyped-name"/>
        </w:rPr>
        <w:t>.</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Объектами нематериальных активов признаются активы,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объект способен приносить учреждению экономические выгоды в будущем;</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отсутствие у объекта материально-вещественной формы;</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возможность идентификации (выделения, отделения) от другого имущества;</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не предполагается последующая перепродажа данного актива;</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наличие надлежаще оформленных документов, подтверждающих существование актива;</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наличие надлежаще оформленных документов, устанавливающих исключительное право на актив;</w:t>
      </w:r>
    </w:p>
    <w:p w:rsidR="00D83D5E" w:rsidRPr="009B1CBB" w:rsidRDefault="00D83D5E" w:rsidP="009452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исключительные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D83D5E" w:rsidRPr="009B1CBB" w:rsidRDefault="00D83D5E" w:rsidP="00945239">
      <w:pPr>
        <w:ind w:firstLine="567"/>
        <w:jc w:val="both"/>
      </w:pPr>
      <w:r w:rsidRPr="009B1CBB">
        <w:t>Программы для электронных вычислительных машин (программы для ЭВМ) относятся к объектам авторских прав. Если программа для ЭВМ создана по договору, предметом которого было ее создание (по заказу), исключительное право на такую программу принадлежит заказчику, если договором между подрядчиком (исполнителем) и заказчиком не предусмотрено иное.</w:t>
      </w:r>
    </w:p>
    <w:p w:rsidR="00D83D5E" w:rsidRPr="009B1CBB" w:rsidRDefault="00D83D5E" w:rsidP="00945239">
      <w:pPr>
        <w:ind w:firstLine="567"/>
        <w:jc w:val="both"/>
      </w:pPr>
      <w:r w:rsidRPr="009B1CBB">
        <w:lastRenderedPageBreak/>
        <w:t>Объекты нематериальных активов принимаются к бухгалтерскому учету в момент возникновения на них исключительного права соответствующего публично-правового образования в лице учреждения в соответствии с законодательством Российской Федерации.</w:t>
      </w:r>
    </w:p>
    <w:p w:rsidR="00D83D5E" w:rsidRPr="009B1CBB" w:rsidRDefault="00D83D5E" w:rsidP="00945239">
      <w:pPr>
        <w:ind w:firstLine="567"/>
        <w:jc w:val="both"/>
      </w:pPr>
      <w:r w:rsidRPr="009B1CBB">
        <w:t>Отражение в бухгалтерском учете учреждения операций по поступлению, внутреннему перемещению, выбытию (списанию) объектов нематериальных активов осуществляется на основании решения постоянно действующей комиссии учреждения по поступлению и выбытию активов, оформленного соответствующим первичным (сводным) учетным документом. Помимо этого к функциям комиссии относятся (в части объектов нематериальных активов):</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определение текущей оценочной стоимости объекта нематериальных активов (в том числе с привлечением на добровольных началах экспертов);</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определение сроков полезного использования нематериальных активов;</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ежегодное определение продолжительности периода, в течение которого предполагается использовать объект нематериальных активов, и уточнение при необходимости сроков его полезного использования.</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В состав объектов нематериальных активов не включаются:</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не давшие положительного результата научно-исследовательские, опытно-конструкторские и технологические работы;</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незаконченные и не оформленные в установленном законодательством порядке научно-исследовательские, опытно-конструкторские и технологические работы;</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Единицей бухгалтерского учета нематериальных активов является инвентарный объект. Инвентарным объектом является совокупность прав, возникающих из одного патента, свидетельства, договора (муниципального контракта), предусматривающего приобретение (отчуждение) исключительных прав на результаты интеллектуальной деятельности (на средство индивидуализации), предназначенных для выполнения определенных самостоятельных функций.</w:t>
      </w:r>
    </w:p>
    <w:p w:rsidR="00D83D5E" w:rsidRPr="009B1CBB" w:rsidRDefault="00D83D5E" w:rsidP="00945239">
      <w:pPr>
        <w:ind w:firstLine="567"/>
        <w:jc w:val="both"/>
      </w:pPr>
      <w:r w:rsidRPr="009B1CBB">
        <w:t>Инвентарным объектом нематериальных активов признается также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D83D5E" w:rsidRPr="009B1CBB" w:rsidRDefault="00D83D5E" w:rsidP="00945239">
      <w:pPr>
        <w:ind w:firstLine="567"/>
        <w:jc w:val="both"/>
        <w:rPr>
          <w:b/>
        </w:rPr>
      </w:pPr>
      <w:r w:rsidRPr="009B1CBB">
        <w:t>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Этот номер сохраняется за объектом на весь период его учета. Вновь принятым к учету объектам нематериальных активов не могут присваиваться инвентарные номера выбывших (списанных) инвентарных объектов нематериальных активов.</w:t>
      </w:r>
    </w:p>
    <w:p w:rsidR="00D83D5E" w:rsidRPr="009B1CBB" w:rsidRDefault="00D83D5E" w:rsidP="00945239">
      <w:pPr>
        <w:ind w:firstLine="567"/>
        <w:jc w:val="both"/>
      </w:pPr>
      <w:r w:rsidRPr="009B1CBB">
        <w:t>К нематериальным активам - особо ценному движимому имуществу учреждения относятся нематериальные активы, без которых осуществление учреждением своей уставной деятельности будет существенно затруднено.</w:t>
      </w:r>
    </w:p>
    <w:p w:rsidR="00D83D5E" w:rsidRPr="009B1CBB" w:rsidRDefault="00D83D5E" w:rsidP="00945239">
      <w:pPr>
        <w:ind w:firstLine="567"/>
        <w:jc w:val="both"/>
      </w:pPr>
      <w:r w:rsidRPr="009B1CBB">
        <w:t>Объекты нематериальных активов принимаются к бухгалтерскому учету по их первоначальной стоимости, которую при приобретении за плату формируют суммы фактических вложений учреждения, а именно:</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суммы, уплачиваемые правообладателю (продавцу) в соответствии с договором об отчуждении исключительного права на результат интеллектуальной деятельности или на средство индивидуализации;</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иные расходы, которые непосредственно связаны с приобретением объектов нематериальных активов.</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xml:space="preserve">Объекты нематериальных активов, полученные по договору дарения, пожертвования, принимаются к бухгалтерскому учету по первоначальной стоимости, равной их текущей оценочной стоимости на дату принятия к учету, увеличенной на стоимость услуг, связанных с регистрацией прав на них и обеспечением условий для их использования. В целях </w:t>
      </w:r>
      <w:r w:rsidRPr="009B1CBB">
        <w:rPr>
          <w:rFonts w:ascii="Times New Roman" w:hAnsi="Times New Roman" w:cs="Times New Roman"/>
          <w:sz w:val="24"/>
          <w:szCs w:val="24"/>
        </w:rPr>
        <w:lastRenderedPageBreak/>
        <w:t>бухгалтерского учета под текущей оценочной стоимостью нематериальных активов понимается сумма денежных средств, которая может быть получена в результате их продажи на дату принятия к бухгалтерскому учету. Текущая оценочная стоимость подтверждается документально или определяется экспертным путем. Документальным подтверждением цены может быть:</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информация Росстата;</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информация об уровне цен, опубликованная в СМИ и в специальной литературе;</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информация о ценах на аналогичные активы, полученная в письменной форме от правообладателей;</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информация о ценах по заключениям экспертов (оценщиков).</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Полученный объект нематериальных активов принимается к бухгалтерскому учету по сформированной балансовой стоимости с одновременным отражением суммы ранее начисленной амортизации.</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Стоимость имущественных прав, выявленных в результате инвентаризации в виде излишков, в целях налогообложения прибыли признается внереализационным доходом.</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Нематериальные активы, полученные в пользование, учитываются на забалансовом счете 01 по стоимости, определяемой исходя из размера вознаграждения, установленного в лицензионном договоре.</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При  принятии к учету определяется срок его полезного использования, в течение которого предполагается использование актива учреждением. Срок полезного использования нематериальных активов определяется комиссией по поступлению и выбытию активов. При определении такого срока комиссия должна учитывать:</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срок действия прав учреждения на результат интеллектуальной деятельности или средство индивидуализации и периода контроля над активом;</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срок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 (глава 69 Гражданского кодекса Российской Федерации);</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 ожидаемый срок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получать экономические выгоды - в случаях, предусмотренных законодательством Российской Федерации.</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Если по нематериальному активу, принимаемому к учету, невозможно определить срок полезного использования, то ему устанавливается срок полезного использования 10 лет.</w:t>
      </w:r>
    </w:p>
    <w:p w:rsidR="00D83D5E" w:rsidRPr="009B1CBB" w:rsidRDefault="00D83D5E" w:rsidP="00945239">
      <w:pPr>
        <w:pStyle w:val="ConsPlusNormal"/>
        <w:ind w:firstLine="567"/>
        <w:jc w:val="both"/>
        <w:rPr>
          <w:rFonts w:ascii="Times New Roman" w:hAnsi="Times New Roman" w:cs="Times New Roman"/>
          <w:sz w:val="24"/>
          <w:szCs w:val="24"/>
        </w:rPr>
      </w:pPr>
      <w:r w:rsidRPr="009B1CBB">
        <w:rPr>
          <w:rFonts w:ascii="Times New Roman" w:hAnsi="Times New Roman" w:cs="Times New Roman"/>
          <w:sz w:val="24"/>
          <w:szCs w:val="24"/>
        </w:rPr>
        <w:t>Комиссия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случае его существенного изменения уточняет и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1148AF" w:rsidRDefault="00C738BE" w:rsidP="009452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 5.3</w:t>
      </w:r>
      <w:r w:rsidR="00D83D5E" w:rsidRPr="009B1CBB">
        <w:rPr>
          <w:sz w:val="24"/>
          <w:szCs w:val="24"/>
        </w:rPr>
        <w:t xml:space="preserve">.2. </w:t>
      </w:r>
      <w:r w:rsidR="002B3C67" w:rsidRPr="009B1CBB">
        <w:rPr>
          <w:sz w:val="24"/>
          <w:szCs w:val="24"/>
        </w:rPr>
        <w:t>Срок полезного использования нематериальных активов устанавливается  инвентаризационной комиссией  исходя из следующих сроков:</w:t>
      </w:r>
    </w:p>
    <w:p w:rsidR="001148AF" w:rsidRDefault="002B3C67" w:rsidP="009452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2B3C67" w:rsidRPr="009B1CBB" w:rsidRDefault="002B3C67" w:rsidP="009452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в течение которого учреждение планирует использовать объект в своей деятельности.</w:t>
      </w:r>
    </w:p>
    <w:p w:rsidR="002B3C67" w:rsidRPr="009B1CBB" w:rsidRDefault="002B3C67" w:rsidP="009452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Если по объекту нематериальных активов срок полезного использования определить невозможно, то в целях расчета амортизации он устанавливается равным пяти годам. </w:t>
      </w:r>
    </w:p>
    <w:p w:rsidR="002B3C67" w:rsidRPr="009B1CBB" w:rsidRDefault="002B3C67" w:rsidP="001148A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Основание: статья 1235,1335 Гражданского кодекса РФ, пункт 60 Инструкции к Единому плану счетов № 157н.</w:t>
      </w:r>
    </w:p>
    <w:p w:rsidR="001148AF" w:rsidRDefault="00C738BE" w:rsidP="009452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5.3.3</w:t>
      </w:r>
      <w:r w:rsidR="002B3C67" w:rsidRPr="009B1CBB">
        <w:rPr>
          <w:sz w:val="24"/>
          <w:szCs w:val="24"/>
        </w:rPr>
        <w:t>. Начисление амортизации нематериальных активов  (подтверждающих  исключительное  право  на  актив)  производится линейным способом в соответствии со сроками полезного использования.</w:t>
      </w:r>
    </w:p>
    <w:p w:rsidR="002B3C67" w:rsidRPr="009B1CBB" w:rsidRDefault="002B3C67" w:rsidP="001148A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lastRenderedPageBreak/>
        <w:t>Основание: пункт 30,31 СГС  «Нематериальные  активы». </w:t>
      </w:r>
    </w:p>
    <w:p w:rsidR="002B3C67" w:rsidRPr="009B1CBB" w:rsidRDefault="002B3C67" w:rsidP="00945239">
      <w:pPr>
        <w:shd w:val="clear" w:color="auto" w:fill="FFFFFF"/>
        <w:ind w:firstLine="567"/>
        <w:jc w:val="both"/>
      </w:pPr>
      <w:r w:rsidRPr="009B1CBB">
        <w:t>5.</w:t>
      </w:r>
      <w:r w:rsidR="00C738BE">
        <w:t>3</w:t>
      </w:r>
      <w:r w:rsidRPr="009B1CBB">
        <w:t>.4. Счет 11100 «Права пользования активами»</w:t>
      </w:r>
    </w:p>
    <w:p w:rsidR="001148AF" w:rsidRDefault="002B3C67" w:rsidP="00945239">
      <w:pPr>
        <w:shd w:val="clear" w:color="auto" w:fill="FFFFFF"/>
        <w:tabs>
          <w:tab w:val="left" w:pos="567"/>
        </w:tabs>
        <w:ind w:firstLine="567"/>
        <w:jc w:val="both"/>
      </w:pPr>
      <w:r w:rsidRPr="009B1CBB">
        <w:t>Счет предназначен для учета объектов учета операционной аренды - прав пользования активами, осуществляемого пользователем (арендатором) в соответствии со Стандартом Аренда.</w:t>
      </w:r>
    </w:p>
    <w:p w:rsidR="002B3C67" w:rsidRPr="009B1CBB" w:rsidRDefault="002B3C67" w:rsidP="00945239">
      <w:pPr>
        <w:shd w:val="clear" w:color="auto" w:fill="FFFFFF"/>
        <w:tabs>
          <w:tab w:val="left" w:pos="567"/>
        </w:tabs>
        <w:ind w:firstLine="567"/>
        <w:jc w:val="both"/>
      </w:pPr>
      <w:r w:rsidRPr="009B1CBB">
        <w:t>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Стандарта Нематериальные активы.</w:t>
      </w:r>
    </w:p>
    <w:p w:rsidR="002B3C67" w:rsidRPr="009B1CBB" w:rsidRDefault="002B3C67" w:rsidP="00464827">
      <w:pPr>
        <w:shd w:val="clear" w:color="auto" w:fill="FFFFFF"/>
        <w:ind w:firstLine="567"/>
        <w:jc w:val="both"/>
      </w:pPr>
      <w:r w:rsidRPr="009B1CBB">
        <w:t>Права пользования активами, признаваемые в учете в составе объектов операционной аренды, учитываются по аналитическому коду группы синтетического счета 40 «Права пользования нефинансовыми активами» и соответствующему аналитическому коду вида синтетического счета объекта учета:</w:t>
      </w:r>
    </w:p>
    <w:p w:rsidR="002B3C67" w:rsidRPr="009B1CBB" w:rsidRDefault="002B3C67" w:rsidP="00945239">
      <w:pPr>
        <w:shd w:val="clear" w:color="auto" w:fill="FFFFFF"/>
        <w:ind w:firstLine="567"/>
        <w:jc w:val="both"/>
      </w:pPr>
      <w:r w:rsidRPr="009B1CBB">
        <w:t>1 «Права пользования жилыми помещениями»;</w:t>
      </w:r>
    </w:p>
    <w:p w:rsidR="002B3C67" w:rsidRPr="009B1CBB" w:rsidRDefault="002B3C67" w:rsidP="00945239">
      <w:pPr>
        <w:shd w:val="clear" w:color="auto" w:fill="FFFFFF"/>
        <w:ind w:firstLine="567"/>
        <w:jc w:val="both"/>
      </w:pPr>
      <w:r w:rsidRPr="009B1CBB">
        <w:t>2 «Права пользования нежилыми помещениями (зданиями и сооружениями)»;</w:t>
      </w:r>
    </w:p>
    <w:p w:rsidR="002B3C67" w:rsidRPr="009B1CBB" w:rsidRDefault="002B3C67" w:rsidP="00945239">
      <w:pPr>
        <w:shd w:val="clear" w:color="auto" w:fill="FFFFFF"/>
        <w:ind w:firstLine="567"/>
        <w:jc w:val="both"/>
      </w:pPr>
      <w:r w:rsidRPr="009B1CBB">
        <w:t>4 «Права пользования машинами и оборудованием»;</w:t>
      </w:r>
    </w:p>
    <w:p w:rsidR="002B3C67" w:rsidRPr="009B1CBB" w:rsidRDefault="002B3C67" w:rsidP="00945239">
      <w:pPr>
        <w:shd w:val="clear" w:color="auto" w:fill="FFFFFF"/>
        <w:ind w:firstLine="567"/>
        <w:jc w:val="both"/>
      </w:pPr>
      <w:r w:rsidRPr="009B1CBB">
        <w:t>5 «Права пользования транспортными средствами»;</w:t>
      </w:r>
    </w:p>
    <w:p w:rsidR="002B3C67" w:rsidRPr="009B1CBB" w:rsidRDefault="002B3C67" w:rsidP="00945239">
      <w:pPr>
        <w:shd w:val="clear" w:color="auto" w:fill="FFFFFF"/>
        <w:ind w:firstLine="567"/>
        <w:jc w:val="both"/>
      </w:pPr>
      <w:r w:rsidRPr="009B1CBB">
        <w:t>6 «Права пользования инвентарем производственным и хозяйственным»;</w:t>
      </w:r>
    </w:p>
    <w:p w:rsidR="002B3C67" w:rsidRPr="009B1CBB" w:rsidRDefault="002B3C67" w:rsidP="00945239">
      <w:pPr>
        <w:shd w:val="clear" w:color="auto" w:fill="FFFFFF"/>
        <w:ind w:firstLine="567"/>
        <w:jc w:val="both"/>
      </w:pPr>
      <w:r w:rsidRPr="009B1CBB">
        <w:t>7 «Права пользования биологическими ресурсами»;</w:t>
      </w:r>
    </w:p>
    <w:p w:rsidR="002B3C67" w:rsidRPr="009B1CBB" w:rsidRDefault="002B3C67" w:rsidP="00945239">
      <w:pPr>
        <w:shd w:val="clear" w:color="auto" w:fill="FFFFFF"/>
        <w:ind w:firstLine="567"/>
        <w:jc w:val="both"/>
      </w:pPr>
      <w:r w:rsidRPr="009B1CBB">
        <w:t>8 «Права пользования прочими основными средствами»;</w:t>
      </w:r>
    </w:p>
    <w:p w:rsidR="00464827" w:rsidRDefault="002B3C67" w:rsidP="00464827">
      <w:pPr>
        <w:shd w:val="clear" w:color="auto" w:fill="FFFFFF"/>
        <w:tabs>
          <w:tab w:val="left" w:pos="426"/>
        </w:tabs>
        <w:ind w:firstLine="567"/>
        <w:jc w:val="both"/>
      </w:pPr>
      <w:r w:rsidRPr="009B1CBB">
        <w:t>9</w:t>
      </w:r>
      <w:r w:rsidR="00C738BE">
        <w:t xml:space="preserve"> </w:t>
      </w:r>
      <w:r w:rsidRPr="009B1CBB">
        <w:t>«Права пользования  непроизведенными  активам</w:t>
      </w:r>
      <w:r w:rsidR="00464827">
        <w:t>и».</w:t>
      </w:r>
    </w:p>
    <w:p w:rsidR="002B3C67" w:rsidRPr="009B1CBB" w:rsidRDefault="002B3C67" w:rsidP="00464827">
      <w:pPr>
        <w:shd w:val="clear" w:color="auto" w:fill="FFFFFF"/>
        <w:tabs>
          <w:tab w:val="left" w:pos="426"/>
        </w:tabs>
        <w:ind w:firstLine="567"/>
        <w:jc w:val="both"/>
      </w:pPr>
      <w:r w:rsidRPr="009B1CBB">
        <w:t>Права пользования нематериальными активами учитываются по аналитическому коду группы синтетического счета 60 «Права пользования нематериальными активами» (неисключительные  права) и соответствующему аналитическому коду вида синтетического счета объекта учета  со  сроком  использования  свыше  12  месяцев (12</w:t>
      </w:r>
      <w:r w:rsidR="002938B4">
        <w:t xml:space="preserve"> </w:t>
      </w:r>
      <w:r w:rsidRPr="009B1CBB">
        <w:t xml:space="preserve">месяцев +1 день  и выше):  </w:t>
      </w:r>
    </w:p>
    <w:p w:rsidR="002B3C67" w:rsidRPr="009B1CBB" w:rsidRDefault="002B3C67" w:rsidP="00945239">
      <w:pPr>
        <w:shd w:val="clear" w:color="auto" w:fill="FFFFFF"/>
        <w:ind w:firstLine="567"/>
        <w:jc w:val="both"/>
      </w:pPr>
      <w:r w:rsidRPr="009B1CBB">
        <w:t>N «Права пользования научными исследованиями (научно-исследовательскими разработками)»;  </w:t>
      </w:r>
    </w:p>
    <w:p w:rsidR="002B3C67" w:rsidRPr="009B1CBB" w:rsidRDefault="002B3C67" w:rsidP="00945239">
      <w:pPr>
        <w:shd w:val="clear" w:color="auto" w:fill="FFFFFF"/>
        <w:ind w:firstLine="567"/>
        <w:jc w:val="both"/>
      </w:pPr>
      <w:r w:rsidRPr="009B1CBB">
        <w:t>R «Права пользования опытно-конструкторскими и технологическими разработками»  </w:t>
      </w:r>
    </w:p>
    <w:p w:rsidR="002B3C67" w:rsidRPr="009B1CBB" w:rsidRDefault="002B3C67" w:rsidP="00945239">
      <w:pPr>
        <w:shd w:val="clear" w:color="auto" w:fill="FFFFFF"/>
        <w:ind w:firstLine="567"/>
        <w:jc w:val="both"/>
      </w:pPr>
      <w:r w:rsidRPr="009B1CBB">
        <w:t>I «Права пользования программным обеспечением и базами данных»;  </w:t>
      </w:r>
    </w:p>
    <w:p w:rsidR="002B3C67" w:rsidRPr="009B1CBB" w:rsidRDefault="002B3C67" w:rsidP="00945239">
      <w:pPr>
        <w:shd w:val="clear" w:color="auto" w:fill="FFFFFF"/>
        <w:ind w:firstLine="567"/>
        <w:jc w:val="both"/>
      </w:pPr>
      <w:r w:rsidRPr="009B1CBB">
        <w:t>D «Права пользования иными объектами интеллектуальной собственности».</w:t>
      </w:r>
    </w:p>
    <w:p w:rsidR="002B3C67" w:rsidRPr="009B1CBB" w:rsidRDefault="002B3C67" w:rsidP="00945239">
      <w:pPr>
        <w:tabs>
          <w:tab w:val="left" w:pos="567"/>
        </w:tabs>
        <w:ind w:firstLine="567"/>
        <w:jc w:val="both"/>
      </w:pPr>
      <w:r w:rsidRPr="009B1CBB">
        <w:t>Неисключительные  права  пользования  НМА  учитываются  по  стоимости, которая  указана в  лицензионном  или  в  другом  договоре. Ежемесячно  на  права  пользования  НМА  с  определенным  сроком  использования   начисляется  амортизация. Срок  полезного  использования  НМА  может  определить комиссия  учреждения (комиссия  по  инвентаризации,   комиссия  по  поступлению  и  выбытию  активов)</w:t>
      </w:r>
    </w:p>
    <w:p w:rsidR="002B3C67" w:rsidRPr="009B1CBB" w:rsidRDefault="002B3C67" w:rsidP="00945239">
      <w:pPr>
        <w:ind w:firstLine="567"/>
        <w:jc w:val="both"/>
      </w:pPr>
      <w:r w:rsidRPr="009B1CBB">
        <w:t xml:space="preserve">Неисключительные  права  на  НМА  со  сроком  службы  12  месяцев  и  менее      за  балансом  не  учитываются,  затраты  на  приобретение  списываются  на  текущие  расходы. </w:t>
      </w:r>
    </w:p>
    <w:p w:rsidR="002B3C67" w:rsidRPr="009B1CBB" w:rsidRDefault="002B3C67" w:rsidP="00C738BE">
      <w:pPr>
        <w:tabs>
          <w:tab w:val="left" w:pos="284"/>
        </w:tabs>
        <w:ind w:firstLine="567"/>
        <w:jc w:val="both"/>
      </w:pPr>
      <w:r w:rsidRPr="009B1CBB">
        <w:t xml:space="preserve">      Расходы  по  переходящим договорам  учитываются  в  расходах  будущих  периодов.  Расходы  будущих  периодов списываются  на  финансовый  результат текущего финансового года  ежемесячно  равными  долями  в течение периода, к которому  относятся.</w:t>
      </w:r>
    </w:p>
    <w:p w:rsidR="00D83D5E" w:rsidRPr="009B1CBB" w:rsidRDefault="00D83D5E" w:rsidP="00052BEE">
      <w:pPr>
        <w:pStyle w:val="ConsPlusNormal"/>
        <w:ind w:firstLine="540"/>
        <w:jc w:val="both"/>
        <w:rPr>
          <w:rFonts w:ascii="Times New Roman" w:hAnsi="Times New Roman" w:cs="Times New Roman"/>
          <w:b/>
          <w:sz w:val="24"/>
          <w:szCs w:val="24"/>
        </w:rPr>
      </w:pPr>
    </w:p>
    <w:p w:rsidR="00D83D5E" w:rsidRPr="009B1CBB" w:rsidRDefault="00C738BE" w:rsidP="005F220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Pr>
          <w:b/>
          <w:sz w:val="24"/>
          <w:szCs w:val="24"/>
        </w:rPr>
        <w:t>5.4</w:t>
      </w:r>
      <w:r w:rsidR="00D83D5E" w:rsidRPr="009B1CBB">
        <w:rPr>
          <w:b/>
          <w:sz w:val="24"/>
          <w:szCs w:val="24"/>
        </w:rPr>
        <w:t>. Материальные запасы</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sz w:val="24"/>
          <w:szCs w:val="24"/>
        </w:rPr>
      </w:pPr>
      <w:r w:rsidRPr="009B1CBB">
        <w:rPr>
          <w:b/>
          <w:sz w:val="24"/>
          <w:szCs w:val="24"/>
        </w:rPr>
        <w:t> </w:t>
      </w:r>
    </w:p>
    <w:p w:rsidR="00763A99"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5.</w:t>
      </w:r>
      <w:r w:rsidR="008B20EA">
        <w:rPr>
          <w:sz w:val="24"/>
          <w:szCs w:val="24"/>
        </w:rPr>
        <w:t>4</w:t>
      </w:r>
      <w:r w:rsidRPr="009B1CBB">
        <w:rPr>
          <w:sz w:val="24"/>
          <w:szCs w:val="24"/>
        </w:rPr>
        <w:t>.1.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r w:rsidR="00763A99">
        <w:rPr>
          <w:sz w:val="24"/>
          <w:szCs w:val="24"/>
        </w:rPr>
        <w:t>.</w:t>
      </w:r>
    </w:p>
    <w:p w:rsidR="00D83D5E" w:rsidRPr="009B1CBB" w:rsidRDefault="00D83D5E" w:rsidP="00763A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Основание: пункты 98-99 Инструкции к Единому плану счетов № 157н.</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lastRenderedPageBreak/>
        <w:t> 5.</w:t>
      </w:r>
      <w:r w:rsidR="008B20EA">
        <w:rPr>
          <w:sz w:val="24"/>
          <w:szCs w:val="24"/>
        </w:rPr>
        <w:t>4</w:t>
      </w:r>
      <w:r w:rsidRPr="009B1CBB">
        <w:rPr>
          <w:sz w:val="24"/>
          <w:szCs w:val="24"/>
        </w:rPr>
        <w:t xml:space="preserve">.2. Списание материальных запасов производится по фактической стоимости  каждой  единицы. </w:t>
      </w:r>
    </w:p>
    <w:p w:rsidR="00D83D5E" w:rsidRPr="009B1CBB" w:rsidRDefault="00D83D5E" w:rsidP="00763A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Основание: пункт 108 Инструкции к Единому плану счетов № 157н.</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Учитываются в качестве  материальных  запасов  следующие предметы:  различные коврики, калькуляторы, хозяйственный инвентарь, флэш - накопители, канцелярские принадлежности, печатная продукция -  бланки приказов, исходящей корреспонденции.</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В случае приобретения дополнительных компьютерных принадлежностей, которые подлежат включению в состав уже числящегося на балансе основного средства – компьютера, рабочего места, когда приобретаемая принадлежность списывается на замену вышедшей из строя аналогичной принадлежности, ранее установленной на компьютер, речь идет о ремонте основного средства. Такие расходы по закупке являются расходами по оплате договоров на приобретение объектов, относящихся к материальным запасам, в частности запасных или составных частей для вычислительной техники.</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5.</w:t>
      </w:r>
      <w:r w:rsidR="008B20EA">
        <w:rPr>
          <w:sz w:val="24"/>
          <w:szCs w:val="24"/>
        </w:rPr>
        <w:t>4</w:t>
      </w:r>
      <w:r w:rsidRPr="009B1CBB">
        <w:rPr>
          <w:sz w:val="24"/>
          <w:szCs w:val="24"/>
        </w:rPr>
        <w:t>.3.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83D5E" w:rsidRPr="009B1CBB" w:rsidRDefault="00D83D5E" w:rsidP="008B20EA">
      <w:pPr>
        <w:pStyle w:val="HTML"/>
        <w:ind w:firstLine="567"/>
        <w:jc w:val="both"/>
        <w:rPr>
          <w:sz w:val="24"/>
          <w:szCs w:val="24"/>
        </w:rPr>
      </w:pPr>
      <w:r w:rsidRPr="009B1CBB">
        <w:rPr>
          <w:sz w:val="24"/>
          <w:szCs w:val="24"/>
        </w:rPr>
        <w:t>-  их  справедливой  стоимости  на дату принятия к бухгалтерскому учету, рассчитанной  методом  рыночных  цен;</w:t>
      </w:r>
    </w:p>
    <w:p w:rsidR="00D83D5E" w:rsidRPr="009B1CBB" w:rsidRDefault="00D83D5E" w:rsidP="008B20EA">
      <w:pPr>
        <w:pStyle w:val="HTML"/>
        <w:ind w:firstLine="567"/>
        <w:jc w:val="both"/>
        <w:rPr>
          <w:sz w:val="24"/>
          <w:szCs w:val="24"/>
        </w:rPr>
      </w:pPr>
      <w:r w:rsidRPr="009B1CBB">
        <w:rPr>
          <w:sz w:val="24"/>
          <w:szCs w:val="24"/>
        </w:rPr>
        <w:t>-  сумм, уплачиваемых учреждением за доставку материальных запасов, приведение их в состояние, пригодное для использования;</w:t>
      </w:r>
    </w:p>
    <w:p w:rsidR="00D83D5E" w:rsidRPr="009B1CBB" w:rsidRDefault="00D83D5E" w:rsidP="008B20EA">
      <w:pPr>
        <w:pStyle w:val="af5"/>
        <w:autoSpaceDE w:val="0"/>
        <w:autoSpaceDN w:val="0"/>
        <w:adjustRightInd w:val="0"/>
        <w:ind w:left="0" w:firstLine="567"/>
        <w:jc w:val="both"/>
        <w:rPr>
          <w:rFonts w:ascii="Times New Roman" w:hAnsi="Times New Roman" w:cs="Times New Roman"/>
        </w:rPr>
      </w:pPr>
      <w:r w:rsidRPr="009B1CBB">
        <w:rPr>
          <w:rFonts w:ascii="Times New Roman" w:hAnsi="Times New Roman" w:cs="Times New Roman"/>
        </w:rPr>
        <w:t>- таможенные пошлины и иные платежи, связанные с приобретением материальных запасов;</w:t>
      </w:r>
    </w:p>
    <w:p w:rsidR="00D83D5E" w:rsidRPr="009B1CBB" w:rsidRDefault="00D83D5E" w:rsidP="008B20EA">
      <w:pPr>
        <w:pStyle w:val="af5"/>
        <w:autoSpaceDE w:val="0"/>
        <w:autoSpaceDN w:val="0"/>
        <w:adjustRightInd w:val="0"/>
        <w:ind w:left="0" w:firstLine="567"/>
        <w:jc w:val="both"/>
        <w:rPr>
          <w:rFonts w:ascii="Times New Roman" w:hAnsi="Times New Roman" w:cs="Times New Roman"/>
        </w:rPr>
      </w:pPr>
      <w:r w:rsidRPr="009B1CBB">
        <w:rPr>
          <w:rFonts w:ascii="Times New Roman" w:hAnsi="Times New Roman" w:cs="Times New Roman"/>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D83D5E" w:rsidRPr="009B1CBB" w:rsidRDefault="00D83D5E" w:rsidP="008B20EA">
      <w:pPr>
        <w:pStyle w:val="af5"/>
        <w:autoSpaceDE w:val="0"/>
        <w:autoSpaceDN w:val="0"/>
        <w:adjustRightInd w:val="0"/>
        <w:ind w:left="0" w:firstLine="567"/>
        <w:jc w:val="both"/>
        <w:rPr>
          <w:rFonts w:ascii="Times New Roman" w:hAnsi="Times New Roman" w:cs="Times New Roman"/>
        </w:rPr>
      </w:pPr>
      <w:r w:rsidRPr="009B1CBB">
        <w:rPr>
          <w:rFonts w:ascii="Times New Roman" w:hAnsi="Times New Roman" w:cs="Times New Roman"/>
        </w:rPr>
        <w:t>-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D83D5E" w:rsidRPr="009B1CBB" w:rsidRDefault="00D83D5E" w:rsidP="008B20EA">
      <w:pPr>
        <w:pStyle w:val="af5"/>
        <w:autoSpaceDE w:val="0"/>
        <w:autoSpaceDN w:val="0"/>
        <w:adjustRightInd w:val="0"/>
        <w:ind w:left="0" w:firstLine="567"/>
        <w:jc w:val="both"/>
        <w:rPr>
          <w:rFonts w:ascii="Times New Roman" w:hAnsi="Times New Roman" w:cs="Times New Roman"/>
        </w:rPr>
      </w:pPr>
      <w:r w:rsidRPr="009B1CBB">
        <w:rPr>
          <w:rFonts w:ascii="Times New Roman" w:hAnsi="Times New Roman" w:cs="Times New Roman"/>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D83D5E" w:rsidRPr="009B1CBB" w:rsidRDefault="00D83D5E" w:rsidP="008B20EA">
      <w:pPr>
        <w:pStyle w:val="HTML"/>
        <w:ind w:firstLine="567"/>
        <w:jc w:val="both"/>
        <w:rPr>
          <w:sz w:val="24"/>
          <w:szCs w:val="24"/>
        </w:rPr>
      </w:pPr>
      <w:r w:rsidRPr="009B1CBB">
        <w:rPr>
          <w:sz w:val="24"/>
          <w:szCs w:val="24"/>
        </w:rPr>
        <w:t>- иные платежи, непосредственно связанные с приобретением материальных запасов</w:t>
      </w:r>
    </w:p>
    <w:p w:rsidR="00D83D5E" w:rsidRPr="009B1CBB" w:rsidRDefault="00D83D5E" w:rsidP="00763A99">
      <w:pPr>
        <w:widowControl w:val="0"/>
        <w:autoSpaceDE w:val="0"/>
        <w:autoSpaceDN w:val="0"/>
        <w:adjustRightInd w:val="0"/>
        <w:jc w:val="both"/>
      </w:pPr>
      <w:r w:rsidRPr="009B1CBB">
        <w:t>Основание:  пункты  52-60 Стандарта  "Концептуальные  основы  бухучета  и  отчетности"</w:t>
      </w:r>
      <w:r w:rsidR="00763A99">
        <w:t>.</w:t>
      </w:r>
    </w:p>
    <w:p w:rsidR="00D83D5E" w:rsidRPr="009B1CBB" w:rsidRDefault="00D83D5E" w:rsidP="008B20EA">
      <w:pPr>
        <w:autoSpaceDE w:val="0"/>
        <w:autoSpaceDN w:val="0"/>
        <w:adjustRightInd w:val="0"/>
        <w:ind w:firstLine="567"/>
        <w:jc w:val="both"/>
      </w:pPr>
      <w:r w:rsidRPr="009B1CBB">
        <w:t>5.</w:t>
      </w:r>
      <w:r w:rsidR="008B20EA">
        <w:t>4</w:t>
      </w:r>
      <w:r w:rsidRPr="009B1CBB">
        <w:t>.</w:t>
      </w:r>
      <w:r w:rsidR="008B20EA">
        <w:t>4</w:t>
      </w:r>
      <w:r w:rsidRPr="009B1CBB">
        <w:t xml:space="preserve">. </w:t>
      </w:r>
      <w:r w:rsidR="004E4F3D">
        <w:t>О</w:t>
      </w:r>
      <w:r w:rsidRPr="009B1CBB">
        <w:t>тветственные лица ведут учет материальных запасов в Книге учета материальных ценностей по наименованиям, сортам и количеству.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материально ответственного лица на основании первичных документов.</w:t>
      </w:r>
    </w:p>
    <w:p w:rsidR="00D83D5E" w:rsidRPr="009B1CBB" w:rsidRDefault="00D83D5E" w:rsidP="008B20EA">
      <w:pPr>
        <w:ind w:firstLine="567"/>
        <w:jc w:val="both"/>
      </w:pPr>
      <w:r w:rsidRPr="009B1CBB">
        <w:t xml:space="preserve">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 </w:t>
      </w:r>
    </w:p>
    <w:p w:rsidR="00D83D5E" w:rsidRPr="009B1CBB" w:rsidRDefault="00D83D5E" w:rsidP="008B20EA">
      <w:pPr>
        <w:ind w:firstLine="567"/>
        <w:jc w:val="both"/>
      </w:pPr>
      <w:r w:rsidRPr="009B1CBB">
        <w:t>- их справедливой стоимости на дату принятия к бухгалтерскому учету, рассчитанной методом рыночных цен;</w:t>
      </w:r>
    </w:p>
    <w:p w:rsidR="00D83D5E" w:rsidRPr="009B1CBB" w:rsidRDefault="00D83D5E" w:rsidP="008B20EA">
      <w:pPr>
        <w:ind w:firstLine="567"/>
        <w:jc w:val="both"/>
      </w:pPr>
      <w:r w:rsidRPr="009B1CBB">
        <w:t>- сумм, уплачиваемых учреждением за доставку материальных запасов, приведение их в состояние, пригодное для использования.</w:t>
      </w:r>
    </w:p>
    <w:p w:rsidR="00D83D5E" w:rsidRPr="009B1CBB" w:rsidRDefault="00D83D5E" w:rsidP="008B20EA">
      <w:pPr>
        <w:widowControl w:val="0"/>
        <w:autoSpaceDE w:val="0"/>
        <w:autoSpaceDN w:val="0"/>
        <w:adjustRightInd w:val="0"/>
        <w:ind w:firstLine="567"/>
        <w:jc w:val="both"/>
      </w:pPr>
      <w:r w:rsidRPr="009B1CBB">
        <w:t>5.</w:t>
      </w:r>
      <w:r w:rsidR="008B20EA">
        <w:t>4</w:t>
      </w:r>
      <w:r w:rsidRPr="009B1CBB">
        <w:t>.</w:t>
      </w:r>
      <w:r w:rsidR="008B20EA">
        <w:t>5</w:t>
      </w:r>
      <w:r w:rsidRPr="009B1CBB">
        <w:t xml:space="preserve">. Предметы мягкого инвентаря маркируются материально-ответственным лицом в присутствии руководителя управления или его заместителя  и работника отдела </w:t>
      </w:r>
      <w:r w:rsidRPr="009B1CBB">
        <w:lastRenderedPageBreak/>
        <w:t>бухгалтерского учета и отчетности специальным штампом несмываемой краской без порчи внешнего вида предмета, с указанием наименования учреждения.</w:t>
      </w:r>
    </w:p>
    <w:p w:rsidR="00D83D5E" w:rsidRPr="009B1CBB" w:rsidRDefault="008B20EA"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5.4</w:t>
      </w:r>
      <w:r w:rsidR="00D83D5E" w:rsidRPr="009B1CBB">
        <w:rPr>
          <w:sz w:val="24"/>
          <w:szCs w:val="24"/>
        </w:rPr>
        <w:t>.</w:t>
      </w:r>
      <w:r>
        <w:rPr>
          <w:sz w:val="24"/>
          <w:szCs w:val="24"/>
        </w:rPr>
        <w:t>6</w:t>
      </w:r>
      <w:r w:rsidR="00D83D5E" w:rsidRPr="009B1CBB">
        <w:rPr>
          <w:sz w:val="24"/>
          <w:szCs w:val="24"/>
        </w:rPr>
        <w:t>.</w:t>
      </w:r>
      <w:r w:rsidR="00D83D5E" w:rsidRPr="009B1CBB">
        <w:rPr>
          <w:iCs/>
          <w:sz w:val="24"/>
          <w:szCs w:val="24"/>
        </w:rPr>
        <w:t xml:space="preserve"> Стоимость безвозмездно полученных нефинансовых активов.</w:t>
      </w:r>
    </w:p>
    <w:p w:rsidR="00EA0FB0"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 Текущая оценочная стоимость определяется инвентаризационной  комиссией исходя из текущих рыночных цен на аналогичные материальные ценности. </w:t>
      </w:r>
    </w:p>
    <w:p w:rsidR="00D83D5E" w:rsidRPr="009B1CBB" w:rsidRDefault="00D83D5E" w:rsidP="00EA0F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Основание: пункты 25, 31 Инструкции к Единому плану счетов № 157н.</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Данные о действующей цене должны быть подтверждены документально: </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rStyle w:val="fill"/>
          <w:b w:val="0"/>
          <w:i w:val="0"/>
          <w:color w:val="auto"/>
          <w:sz w:val="24"/>
          <w:szCs w:val="24"/>
        </w:rPr>
        <w:t>– справками (другими подтверждающими документами) Росстата;</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rStyle w:val="fill"/>
          <w:b w:val="0"/>
          <w:i w:val="0"/>
          <w:color w:val="auto"/>
          <w:sz w:val="24"/>
          <w:szCs w:val="24"/>
        </w:rPr>
        <w:t>– прайс-листами заводов-изготовителей;</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rStyle w:val="fill"/>
          <w:b w:val="0"/>
          <w:i w:val="0"/>
          <w:color w:val="auto"/>
          <w:sz w:val="24"/>
          <w:szCs w:val="24"/>
        </w:rPr>
        <w:t>– справками (другими подтверждающими документами) оценщиков;</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rStyle w:val="fill"/>
          <w:b w:val="0"/>
          <w:i w:val="0"/>
          <w:color w:val="auto"/>
          <w:sz w:val="24"/>
          <w:szCs w:val="24"/>
        </w:rPr>
        <w:t>– информацией, размещенной в СМИ, и т. д.</w:t>
      </w:r>
    </w:p>
    <w:p w:rsidR="00D83D5E" w:rsidRPr="009B1CBB" w:rsidRDefault="00D83D5E" w:rsidP="008B20E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В случаях невозможности документального подтверждения стоимость определяется экспертным путем.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D83D5E" w:rsidRPr="009B1CBB" w:rsidRDefault="00D83D5E" w:rsidP="008B20EA">
      <w:pPr>
        <w:autoSpaceDE w:val="0"/>
        <w:autoSpaceDN w:val="0"/>
        <w:adjustRightInd w:val="0"/>
        <w:ind w:firstLine="567"/>
        <w:jc w:val="both"/>
      </w:pPr>
      <w:r w:rsidRPr="009B1CBB">
        <w:t>5.</w:t>
      </w:r>
      <w:r w:rsidR="008B20EA">
        <w:t>4</w:t>
      </w:r>
      <w:r w:rsidRPr="009B1CBB">
        <w:t>.</w:t>
      </w:r>
      <w:r w:rsidR="008B20EA">
        <w:t>7</w:t>
      </w:r>
      <w:r w:rsidRPr="009B1CBB">
        <w:t>. Передача на безвозмездной основе материальных запасов не облагается НДС, если указанное имущество передается некоммерческим организациям на осуществление основной уставной деятельности, не связанной с предпринимательской деятельностью. В иных случаях при безвозмездной передаче материальных запасов НДС начисляется в общеустановленном порядке.</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z w:val="24"/>
          <w:szCs w:val="24"/>
        </w:rPr>
      </w:pPr>
    </w:p>
    <w:p w:rsidR="00D83D5E" w:rsidRDefault="00D83D5E" w:rsidP="00B878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sidRPr="009B1CBB">
        <w:rPr>
          <w:b/>
          <w:sz w:val="24"/>
          <w:szCs w:val="24"/>
        </w:rPr>
        <w:t>5.</w:t>
      </w:r>
      <w:r w:rsidR="008B20EA">
        <w:rPr>
          <w:b/>
          <w:sz w:val="24"/>
          <w:szCs w:val="24"/>
        </w:rPr>
        <w:t>5</w:t>
      </w:r>
      <w:r w:rsidRPr="009B1CBB">
        <w:rPr>
          <w:b/>
          <w:sz w:val="24"/>
          <w:szCs w:val="24"/>
        </w:rPr>
        <w:t xml:space="preserve">. </w:t>
      </w:r>
      <w:r w:rsidR="00893811" w:rsidRPr="009B1CBB">
        <w:rPr>
          <w:b/>
          <w:sz w:val="24"/>
          <w:szCs w:val="24"/>
        </w:rPr>
        <w:t>Хозяйственный инвентарь</w:t>
      </w:r>
    </w:p>
    <w:p w:rsidR="006B208F" w:rsidRPr="009B1CBB" w:rsidRDefault="006B208F" w:rsidP="00B878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p>
    <w:p w:rsidR="00893811" w:rsidRPr="009B1CBB" w:rsidRDefault="00893811" w:rsidP="008938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r w:rsidRPr="009B1CBB">
        <w:rPr>
          <w:color w:val="000000"/>
          <w:sz w:val="24"/>
          <w:szCs w:val="24"/>
        </w:rPr>
        <w:t>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w:t>
      </w:r>
    </w:p>
    <w:p w:rsidR="00893811" w:rsidRPr="009B1CBB" w:rsidRDefault="00893811" w:rsidP="00EA0FB0">
      <w:pPr>
        <w:ind w:firstLine="567"/>
        <w:jc w:val="both"/>
        <w:rPr>
          <w:color w:val="000000"/>
        </w:rPr>
      </w:pPr>
      <w:r w:rsidRPr="009B1CBB">
        <w:rPr>
          <w:color w:val="000000"/>
        </w:rPr>
        <w:t>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 комиссия учреждения по поступлению и выбытию активов ежегодно на основании сложившихся фактических данных за прошлый год и утверждает отдельным приказом руководителя.</w:t>
      </w:r>
    </w:p>
    <w:p w:rsidR="00C567A5" w:rsidRPr="00EA0FB0" w:rsidRDefault="00C567A5" w:rsidP="00EA0F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sz w:val="24"/>
          <w:szCs w:val="24"/>
        </w:rPr>
      </w:pPr>
      <w:r w:rsidRPr="009B1CBB">
        <w:rPr>
          <w:sz w:val="24"/>
          <w:szCs w:val="24"/>
        </w:rPr>
        <w:t xml:space="preserve">Срок службы хозяйственного инвентаря устанавливается согласно </w:t>
      </w:r>
      <w:r w:rsidRPr="00EA0FB0">
        <w:rPr>
          <w:sz w:val="24"/>
          <w:szCs w:val="24"/>
        </w:rPr>
        <w:t>приложени</w:t>
      </w:r>
      <w:r w:rsidR="00EA0FB0">
        <w:rPr>
          <w:sz w:val="24"/>
          <w:szCs w:val="24"/>
        </w:rPr>
        <w:t>я</w:t>
      </w:r>
      <w:r w:rsidRPr="00EA0FB0">
        <w:rPr>
          <w:sz w:val="24"/>
          <w:szCs w:val="24"/>
        </w:rPr>
        <w:t xml:space="preserve"> 7.</w:t>
      </w:r>
    </w:p>
    <w:p w:rsidR="00C567A5" w:rsidRPr="009B1CBB" w:rsidRDefault="00C567A5" w:rsidP="00C567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C567A5" w:rsidRPr="009B1CBB" w:rsidRDefault="00C567A5" w:rsidP="00C567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9B1CBB">
        <w:rPr>
          <w:b/>
          <w:sz w:val="24"/>
          <w:szCs w:val="24"/>
        </w:rPr>
        <w:t>5.</w:t>
      </w:r>
      <w:r w:rsidR="008B20EA">
        <w:rPr>
          <w:b/>
          <w:sz w:val="24"/>
          <w:szCs w:val="24"/>
        </w:rPr>
        <w:t>6</w:t>
      </w:r>
      <w:r w:rsidRPr="009B1CBB">
        <w:rPr>
          <w:b/>
          <w:sz w:val="24"/>
          <w:szCs w:val="24"/>
        </w:rPr>
        <w:t>. Особенности списания материальных запасов</w:t>
      </w:r>
    </w:p>
    <w:p w:rsidR="00C567A5" w:rsidRPr="009B1CBB" w:rsidRDefault="00C567A5" w:rsidP="00C567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p>
    <w:p w:rsidR="00C567A5" w:rsidRPr="009B1CBB" w:rsidRDefault="00CA72A8" w:rsidP="00CA72A8">
      <w:pPr>
        <w:ind w:firstLine="567"/>
        <w:jc w:val="both"/>
        <w:rPr>
          <w:color w:val="000000"/>
        </w:rPr>
      </w:pPr>
      <w:r>
        <w:rPr>
          <w:color w:val="000000"/>
        </w:rPr>
        <w:t>5.6</w:t>
      </w:r>
      <w:r w:rsidR="00C567A5" w:rsidRPr="009B1CBB">
        <w:rPr>
          <w:color w:val="000000"/>
        </w:rPr>
        <w:t>.1. Списание материальных запасов производится по средней фактической стоимости.</w:t>
      </w:r>
    </w:p>
    <w:p w:rsidR="00C567A5" w:rsidRPr="009B1CBB" w:rsidRDefault="00C567A5" w:rsidP="00CA72A8">
      <w:pPr>
        <w:jc w:val="both"/>
        <w:rPr>
          <w:color w:val="000000"/>
        </w:rPr>
      </w:pPr>
      <w:r w:rsidRPr="009B1CBB">
        <w:rPr>
          <w:color w:val="000000"/>
        </w:rPr>
        <w:t>Основание: пункт 108 Инструкции к Единому плану счетов № 157н.</w:t>
      </w:r>
    </w:p>
    <w:p w:rsidR="00C567A5" w:rsidRPr="009B1CBB" w:rsidRDefault="00C567A5" w:rsidP="00CA72A8">
      <w:pPr>
        <w:ind w:firstLine="567"/>
        <w:jc w:val="both"/>
        <w:rPr>
          <w:color w:val="000000"/>
        </w:rPr>
      </w:pPr>
      <w:r w:rsidRPr="009B1CBB">
        <w:rPr>
          <w:color w:val="000000"/>
        </w:rPr>
        <w:t>5.</w:t>
      </w:r>
      <w:r w:rsidR="00CA72A8">
        <w:rPr>
          <w:color w:val="000000"/>
        </w:rPr>
        <w:t>6</w:t>
      </w:r>
      <w:r w:rsidRPr="009B1CBB">
        <w:rPr>
          <w:color w:val="000000"/>
        </w:rPr>
        <w:t>.2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567A5" w:rsidRPr="009B1CBB" w:rsidRDefault="00C567A5" w:rsidP="00CA72A8">
      <w:pPr>
        <w:ind w:firstLine="567"/>
        <w:jc w:val="both"/>
        <w:rPr>
          <w:color w:val="000000"/>
        </w:rPr>
      </w:pPr>
      <w:r w:rsidRPr="009B1CBB">
        <w:rPr>
          <w:color w:val="000000"/>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786829" w:rsidRPr="009B1CBB" w:rsidRDefault="00786829" w:rsidP="00CA72A8">
      <w:pPr>
        <w:widowControl w:val="0"/>
        <w:autoSpaceDE w:val="0"/>
        <w:autoSpaceDN w:val="0"/>
        <w:adjustRightInd w:val="0"/>
        <w:ind w:firstLine="567"/>
        <w:jc w:val="both"/>
      </w:pPr>
      <w:r w:rsidRPr="009B1CBB">
        <w:t>5.</w:t>
      </w:r>
      <w:r w:rsidR="00CA72A8">
        <w:t>6</w:t>
      </w:r>
      <w:r w:rsidRPr="009B1CBB">
        <w:t>.</w:t>
      </w:r>
      <w:r w:rsidR="00CA72A8">
        <w:t>3</w:t>
      </w:r>
      <w:r w:rsidRPr="009B1CBB">
        <w:t>. Списание расходов за  почтовые марки, конверты с марками, за услуги почтовых отправлений,  осуществлять по авансовому отчету с приложением к нему реестра отправленной корреспонденции.</w:t>
      </w:r>
    </w:p>
    <w:p w:rsidR="00786829" w:rsidRPr="009B1CBB" w:rsidRDefault="00786829" w:rsidP="00C567A5">
      <w:pPr>
        <w:jc w:val="both"/>
        <w:rPr>
          <w:color w:val="000000"/>
        </w:rPr>
      </w:pPr>
    </w:p>
    <w:p w:rsidR="00893811" w:rsidRPr="009B1CBB" w:rsidRDefault="00893811" w:rsidP="00B878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sidRPr="009B1CBB">
        <w:rPr>
          <w:b/>
          <w:sz w:val="24"/>
          <w:szCs w:val="24"/>
        </w:rPr>
        <w:lastRenderedPageBreak/>
        <w:t>5.</w:t>
      </w:r>
      <w:r w:rsidR="00CA72A8">
        <w:rPr>
          <w:b/>
          <w:sz w:val="24"/>
          <w:szCs w:val="24"/>
        </w:rPr>
        <w:t>7</w:t>
      </w:r>
      <w:r w:rsidRPr="009B1CBB">
        <w:rPr>
          <w:b/>
          <w:sz w:val="24"/>
          <w:szCs w:val="24"/>
        </w:rPr>
        <w:t>. Расчеты с под</w:t>
      </w:r>
      <w:r w:rsidR="00786829" w:rsidRPr="009B1CBB">
        <w:rPr>
          <w:b/>
          <w:sz w:val="24"/>
          <w:szCs w:val="24"/>
        </w:rPr>
        <w:t>отчетными лицами</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xml:space="preserve">       </w:t>
      </w:r>
    </w:p>
    <w:p w:rsidR="00D83D5E" w:rsidRPr="009B1CBB" w:rsidRDefault="00CA72A8" w:rsidP="00CA72A8">
      <w:pPr>
        <w:ind w:firstLine="567"/>
        <w:jc w:val="both"/>
      </w:pPr>
      <w:r>
        <w:t>5.7</w:t>
      </w:r>
      <w:r w:rsidR="00D83D5E" w:rsidRPr="009B1CBB">
        <w:t>.1. Денежные средства выдаются под отчет на хозяйственные и команди</w:t>
      </w:r>
      <w:r w:rsidR="00D83D5E" w:rsidRPr="009B1CBB">
        <w:softHyphen/>
        <w:t>ровочные расходы лицам, работающим в финансовом управлении. Подотчетными лицами считаются работники финансового управления, получившие аванс или представившие авансовые отчеты об израсходованных суммах.</w:t>
      </w:r>
    </w:p>
    <w:p w:rsidR="00D83D5E" w:rsidRPr="009B1CBB" w:rsidRDefault="00CA72A8" w:rsidP="00CA7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5.7</w:t>
      </w:r>
      <w:r w:rsidR="00D83D5E" w:rsidRPr="009B1CBB">
        <w:rPr>
          <w:sz w:val="24"/>
          <w:szCs w:val="24"/>
        </w:rPr>
        <w:t>.2. Денежные средства выдаются путем перечисления на пластиковые карты  МИР работников финансового управления.</w:t>
      </w:r>
    </w:p>
    <w:p w:rsidR="00D83D5E" w:rsidRPr="009B1CBB" w:rsidRDefault="00CA72A8" w:rsidP="00CA72A8">
      <w:pPr>
        <w:pStyle w:val="s1"/>
        <w:spacing w:before="0" w:beforeAutospacing="0" w:after="0" w:afterAutospacing="0"/>
        <w:ind w:firstLine="567"/>
        <w:jc w:val="both"/>
      </w:pPr>
      <w:r>
        <w:t>5.7</w:t>
      </w:r>
      <w:r w:rsidR="00D83D5E" w:rsidRPr="009B1CBB">
        <w:t xml:space="preserve">.3.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 Учет задолженности </w:t>
      </w:r>
      <w:r w:rsidR="00D83D5E" w:rsidRPr="009B1CBB">
        <w:rPr>
          <w:iCs/>
        </w:rPr>
        <w:t>подотчетных</w:t>
      </w:r>
      <w:r w:rsidR="00D83D5E" w:rsidRPr="009B1CBB">
        <w:t xml:space="preserve">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w:t>
      </w:r>
      <w:r w:rsidR="00D83D5E" w:rsidRPr="009B1CBB">
        <w:rPr>
          <w:iCs/>
        </w:rPr>
        <w:t>под</w:t>
      </w:r>
      <w:r w:rsidR="00D83D5E" w:rsidRPr="009B1CBB">
        <w:t xml:space="preserve"> </w:t>
      </w:r>
      <w:r w:rsidR="00D83D5E" w:rsidRPr="009B1CBB">
        <w:rPr>
          <w:iCs/>
        </w:rPr>
        <w:t>отчет</w:t>
      </w:r>
      <w:r w:rsidR="00D83D5E" w:rsidRPr="009B1CBB">
        <w:t>. 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 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 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 (пункты 213,215  Инструкции к Единому плану счетов № 157н).</w:t>
      </w:r>
    </w:p>
    <w:p w:rsidR="00D83D5E" w:rsidRPr="009B1CBB" w:rsidRDefault="00D83D5E" w:rsidP="00CA72A8">
      <w:pPr>
        <w:ind w:firstLine="567"/>
        <w:jc w:val="both"/>
      </w:pPr>
      <w:r w:rsidRPr="009B1CBB">
        <w:t>Возмещение расходов, связанных со служебной командировкой, осуществляется по установленным нормам на основании документов, подтверждающих расход. При отсутствии командировочного удостоверения, проездных документов, а также документов, подтверждающих расходы по найму жилого помещения оплата не производится.</w:t>
      </w:r>
    </w:p>
    <w:p w:rsidR="00D83D5E" w:rsidRPr="009B1CBB" w:rsidRDefault="00D83D5E" w:rsidP="00CA72A8">
      <w:pPr>
        <w:ind w:firstLine="567"/>
        <w:jc w:val="both"/>
      </w:pPr>
      <w:r w:rsidRPr="009B1CBB">
        <w:t xml:space="preserve">Работники, получившие денежные средства под отчет на расходы, не связанные с командировкой, обязаны не позднее 14 календарных дней с даты выдачи денежных средств предъявить в отдел учета и отчетности авансовый отчет об израсходованных суммах и </w:t>
      </w:r>
      <w:r w:rsidR="00724FD8">
        <w:t>на основании заявления производится перерасчет задолженности сотрудника с последующим начислением или удержанием при необходимости</w:t>
      </w:r>
      <w:r w:rsidRPr="009B1CBB">
        <w:t>.</w:t>
      </w:r>
    </w:p>
    <w:p w:rsidR="00D83D5E" w:rsidRPr="009B1CBB" w:rsidRDefault="00D83D5E" w:rsidP="00CA72A8">
      <w:pPr>
        <w:ind w:firstLine="567"/>
        <w:jc w:val="both"/>
      </w:pPr>
      <w:r w:rsidRPr="009B1CBB">
        <w:t>Работники, получившие денежные средства под отчет на командировочные расходы, обязаны не позднее 3 рабочих дней со дня возвращения из командировки предъявить в отдел учета и отчетности авансовый отчет об израсходованных суммах. На основании служебной записки, подготовленной отделом учета и отчетности на имя руководителя или его заместителей, при непредставлении авансового отчета об израсходованных суммах в установленные сроки, удерживается выданный аванс из заработной платы подотчетного лица в соответствии с трудовым законодательством Российской</w:t>
      </w:r>
      <w:r w:rsidR="00786829" w:rsidRPr="009B1CBB">
        <w:t xml:space="preserve"> Федерации (Приложение 8).</w:t>
      </w:r>
    </w:p>
    <w:p w:rsidR="00D83D5E" w:rsidRPr="009B1CBB" w:rsidRDefault="00D83D5E" w:rsidP="00CA7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Работники, израсходовавшие денежные средства на нужды финансового управления без получения аванса на хозяйственные расходы должны представить авансовый отчет об израсходованных суммах в течение месяца с даты осуществления расхода. При  возмещении  командировочных  расходов, в пределах,  установленных  норм  по найму  жилого помещения, проезда  и  суточных,  данные  суммы  не  учитываются  при  расчете:</w:t>
      </w:r>
    </w:p>
    <w:p w:rsidR="00D83D5E" w:rsidRPr="009B1CBB" w:rsidRDefault="00D83D5E" w:rsidP="00CA7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НДФЛ;</w:t>
      </w:r>
    </w:p>
    <w:p w:rsidR="00D83D5E" w:rsidRPr="009B1CBB" w:rsidRDefault="00D83D5E" w:rsidP="00CA7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взносов  на  обязательное  пенсионное  (социальное, медицинское) страхование;</w:t>
      </w:r>
    </w:p>
    <w:p w:rsidR="00786829" w:rsidRPr="009B1CBB" w:rsidRDefault="00D83D5E" w:rsidP="00CA72A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взносов  на  страхование  от  несчастных  случаев  и  профзаболеваний.</w:t>
      </w:r>
    </w:p>
    <w:p w:rsidR="00D83D5E" w:rsidRPr="009B1CBB" w:rsidRDefault="00D83D5E" w:rsidP="00645F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D83D5E" w:rsidRPr="009B1CBB" w:rsidRDefault="00D83D5E" w:rsidP="005F4A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sidRPr="009B1CBB">
        <w:rPr>
          <w:b/>
          <w:sz w:val="24"/>
          <w:szCs w:val="24"/>
        </w:rPr>
        <w:t>5.</w:t>
      </w:r>
      <w:r w:rsidR="00CA72A8">
        <w:rPr>
          <w:b/>
          <w:sz w:val="24"/>
          <w:szCs w:val="24"/>
        </w:rPr>
        <w:t>8</w:t>
      </w:r>
      <w:r w:rsidRPr="009B1CBB">
        <w:rPr>
          <w:b/>
          <w:sz w:val="24"/>
          <w:szCs w:val="24"/>
        </w:rPr>
        <w:t>. Расчеты с дебиторами и кредиторами</w:t>
      </w:r>
    </w:p>
    <w:p w:rsidR="00D83D5E" w:rsidRPr="009B1CBB"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D83D5E" w:rsidRPr="009B1CBB" w:rsidRDefault="00D83D5E" w:rsidP="00F17662">
      <w:pPr>
        <w:ind w:firstLine="567"/>
        <w:jc w:val="both"/>
      </w:pPr>
      <w:r w:rsidRPr="009B1CBB">
        <w:lastRenderedPageBreak/>
        <w:t>5.</w:t>
      </w:r>
      <w:r w:rsidR="00F17662">
        <w:t>8</w:t>
      </w:r>
      <w:r w:rsidRPr="009B1CBB">
        <w:t>.1. В соответствии со сметой расходов финансового управления денежные средства расходуются на:</w:t>
      </w:r>
    </w:p>
    <w:p w:rsidR="00D83D5E" w:rsidRPr="009B1CBB" w:rsidRDefault="00D83D5E" w:rsidP="00F17662">
      <w:pPr>
        <w:ind w:firstLine="567"/>
        <w:jc w:val="both"/>
      </w:pPr>
      <w:r w:rsidRPr="009B1CBB">
        <w:t>- перечисление авансов в оплату счетов поставщиков и подрядчиков на покупку товаров, выполнение работ, оказание услуг с приложением к платежному поручению счетов на оплату с визой руководителя финансового управления или его заместителей, выписанных на основании договоров и муниципальных контрактов;</w:t>
      </w:r>
    </w:p>
    <w:p w:rsidR="00D83D5E" w:rsidRPr="009B1CBB" w:rsidRDefault="00D83D5E" w:rsidP="00F17662">
      <w:pPr>
        <w:ind w:firstLine="567"/>
        <w:jc w:val="both"/>
      </w:pPr>
      <w:r w:rsidRPr="009B1CBB">
        <w:t>- перечисление денежных средств поставщикам и подрядчикам за фак</w:t>
      </w:r>
      <w:r w:rsidRPr="009B1CBB">
        <w:softHyphen/>
        <w:t>тически поставленные материальные ценности, выполненные работы, оказан</w:t>
      </w:r>
      <w:r w:rsidRPr="009B1CBB">
        <w:softHyphen/>
        <w:t>ные услуги или окончательный расчет по их поставке с приложением к платеж ному поручению счетов на оплату или счетов-фактур, с визой руководителя финансового управления или его заместителей на основании договоров, муниципальных контрактов. Закупки малого объема протоколами заседаний комиссии на закупки продукции для нужд финансового управления не оформляются.</w:t>
      </w:r>
    </w:p>
    <w:p w:rsidR="00D83D5E" w:rsidRPr="009B1CBB" w:rsidRDefault="00F17662"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Расходами</w:t>
      </w:r>
      <w:r w:rsidR="00D83D5E" w:rsidRPr="009B1CBB">
        <w:rPr>
          <w:sz w:val="24"/>
          <w:szCs w:val="24"/>
        </w:rPr>
        <w:t xml:space="preserve"> признаются: </w:t>
      </w:r>
    </w:p>
    <w:p w:rsidR="00D83D5E" w:rsidRPr="009B1CBB" w:rsidRDefault="00D83D5E" w:rsidP="00F17662">
      <w:pPr>
        <w:pStyle w:val="HTML"/>
        <w:ind w:firstLine="567"/>
        <w:jc w:val="both"/>
        <w:rPr>
          <w:sz w:val="24"/>
          <w:szCs w:val="24"/>
        </w:rPr>
      </w:pPr>
      <w:r w:rsidRPr="009B1CBB">
        <w:rPr>
          <w:sz w:val="24"/>
          <w:szCs w:val="24"/>
        </w:rPr>
        <w:t>- все расходы на приобретение материалов, использ</w:t>
      </w:r>
      <w:r w:rsidR="00912477">
        <w:rPr>
          <w:sz w:val="24"/>
          <w:szCs w:val="24"/>
        </w:rPr>
        <w:t>уемых в процессе оказания услуг;</w:t>
      </w:r>
    </w:p>
    <w:p w:rsidR="00D83D5E" w:rsidRPr="009B1CBB" w:rsidRDefault="00D83D5E" w:rsidP="00F17662">
      <w:pPr>
        <w:pStyle w:val="HTML"/>
        <w:ind w:firstLine="567"/>
        <w:jc w:val="both"/>
        <w:rPr>
          <w:sz w:val="24"/>
          <w:szCs w:val="24"/>
        </w:rPr>
      </w:pPr>
      <w:r w:rsidRPr="009B1CBB">
        <w:rPr>
          <w:sz w:val="24"/>
          <w:szCs w:val="24"/>
        </w:rPr>
        <w:t>- расходы на оплату труда персонала, непосредственно участв</w:t>
      </w:r>
      <w:r w:rsidR="00912477">
        <w:rPr>
          <w:sz w:val="24"/>
          <w:szCs w:val="24"/>
        </w:rPr>
        <w:t>ующих в процессе оказания услуг;</w:t>
      </w:r>
    </w:p>
    <w:p w:rsidR="00D83D5E" w:rsidRPr="009B1CBB" w:rsidRDefault="00D83D5E" w:rsidP="00F17662">
      <w:pPr>
        <w:pStyle w:val="HTML"/>
        <w:ind w:firstLine="567"/>
        <w:jc w:val="both"/>
        <w:rPr>
          <w:sz w:val="24"/>
          <w:szCs w:val="24"/>
        </w:rPr>
      </w:pPr>
      <w:r w:rsidRPr="009B1CBB">
        <w:rPr>
          <w:sz w:val="24"/>
          <w:szCs w:val="24"/>
        </w:rPr>
        <w:t>- суммы страховых взносов во внебюджетные фонды, начисленные на заработную плату персонала, участву</w:t>
      </w:r>
      <w:r w:rsidR="00912477">
        <w:rPr>
          <w:sz w:val="24"/>
          <w:szCs w:val="24"/>
        </w:rPr>
        <w:t>ющего в процессе оказания услуг;</w:t>
      </w:r>
    </w:p>
    <w:p w:rsidR="00D83D5E" w:rsidRPr="009B1CBB" w:rsidRDefault="00D83D5E" w:rsidP="00F17662">
      <w:pPr>
        <w:pStyle w:val="HTML"/>
        <w:ind w:firstLine="567"/>
        <w:jc w:val="both"/>
        <w:rPr>
          <w:sz w:val="24"/>
          <w:szCs w:val="24"/>
        </w:rPr>
      </w:pPr>
      <w:r w:rsidRPr="009B1CBB">
        <w:rPr>
          <w:sz w:val="24"/>
          <w:szCs w:val="24"/>
        </w:rPr>
        <w:t>- суммы начисленной амортизации по основным средствам, непосредственно использ</w:t>
      </w:r>
      <w:r w:rsidR="00912477">
        <w:rPr>
          <w:sz w:val="24"/>
          <w:szCs w:val="24"/>
        </w:rPr>
        <w:t>уемым в процессе оказания услуг;</w:t>
      </w:r>
    </w:p>
    <w:p w:rsidR="00D83D5E" w:rsidRPr="009B1CBB" w:rsidRDefault="00D83D5E" w:rsidP="00F17662">
      <w:pPr>
        <w:pStyle w:val="HTML"/>
        <w:ind w:firstLine="567"/>
        <w:jc w:val="both"/>
        <w:rPr>
          <w:sz w:val="24"/>
          <w:szCs w:val="24"/>
        </w:rPr>
      </w:pPr>
      <w:r w:rsidRPr="009B1CBB">
        <w:rPr>
          <w:sz w:val="24"/>
          <w:szCs w:val="24"/>
        </w:rPr>
        <w:t>- стоимос</w:t>
      </w:r>
      <w:r w:rsidR="00912477">
        <w:rPr>
          <w:sz w:val="24"/>
          <w:szCs w:val="24"/>
        </w:rPr>
        <w:t>ть  работ и  услуг  подрядчиков;</w:t>
      </w:r>
    </w:p>
    <w:p w:rsidR="00D83D5E" w:rsidRPr="009B1CBB" w:rsidRDefault="00D83D5E" w:rsidP="00F17662">
      <w:pPr>
        <w:pStyle w:val="HTML"/>
        <w:ind w:firstLine="567"/>
        <w:jc w:val="both"/>
        <w:rPr>
          <w:sz w:val="24"/>
          <w:szCs w:val="24"/>
        </w:rPr>
      </w:pPr>
      <w:r w:rsidRPr="009B1CBB">
        <w:rPr>
          <w:sz w:val="24"/>
          <w:szCs w:val="24"/>
        </w:rPr>
        <w:t>- стои</w:t>
      </w:r>
      <w:r w:rsidR="00912477">
        <w:rPr>
          <w:sz w:val="24"/>
          <w:szCs w:val="24"/>
        </w:rPr>
        <w:t>мость  расходов  на  ремонт  ОС;</w:t>
      </w:r>
    </w:p>
    <w:p w:rsidR="00D83D5E" w:rsidRPr="009B1CBB" w:rsidRDefault="00D83D5E" w:rsidP="00F17662">
      <w:pPr>
        <w:pStyle w:val="HTML"/>
        <w:ind w:firstLine="567"/>
        <w:jc w:val="both"/>
        <w:rPr>
          <w:sz w:val="24"/>
          <w:szCs w:val="24"/>
        </w:rPr>
      </w:pPr>
      <w:r w:rsidRPr="009B1CBB">
        <w:rPr>
          <w:sz w:val="24"/>
          <w:szCs w:val="24"/>
        </w:rPr>
        <w:t>- стоимость  расходов  на  услуги  по  со</w:t>
      </w:r>
      <w:r w:rsidR="00912477">
        <w:rPr>
          <w:sz w:val="24"/>
          <w:szCs w:val="24"/>
        </w:rPr>
        <w:t>держанию  имущества  учреждения;</w:t>
      </w:r>
    </w:p>
    <w:p w:rsidR="00D83D5E" w:rsidRPr="009B1CBB" w:rsidRDefault="00D83D5E" w:rsidP="00F17662">
      <w:pPr>
        <w:pStyle w:val="HTML"/>
        <w:ind w:firstLine="567"/>
        <w:jc w:val="both"/>
        <w:rPr>
          <w:sz w:val="24"/>
          <w:szCs w:val="24"/>
        </w:rPr>
      </w:pPr>
      <w:r w:rsidRPr="009B1CBB">
        <w:rPr>
          <w:sz w:val="24"/>
          <w:szCs w:val="24"/>
        </w:rPr>
        <w:t>- стоимость услуг в  обла</w:t>
      </w:r>
      <w:r w:rsidR="00912477">
        <w:rPr>
          <w:sz w:val="24"/>
          <w:szCs w:val="24"/>
        </w:rPr>
        <w:t>сти  информационных  технологий;</w:t>
      </w:r>
    </w:p>
    <w:p w:rsidR="00D83D5E" w:rsidRPr="009B1CBB" w:rsidRDefault="00D83D5E" w:rsidP="00F17662">
      <w:pPr>
        <w:pStyle w:val="HTML"/>
        <w:ind w:firstLine="567"/>
        <w:jc w:val="both"/>
        <w:rPr>
          <w:sz w:val="24"/>
          <w:szCs w:val="24"/>
        </w:rPr>
      </w:pPr>
      <w:r w:rsidRPr="009B1CBB">
        <w:rPr>
          <w:sz w:val="24"/>
          <w:szCs w:val="24"/>
        </w:rPr>
        <w:t>- стоимость расхо</w:t>
      </w:r>
      <w:r w:rsidR="00912477">
        <w:rPr>
          <w:sz w:val="24"/>
          <w:szCs w:val="24"/>
        </w:rPr>
        <w:t>дов  по  пожарной  безопасности;</w:t>
      </w:r>
    </w:p>
    <w:p w:rsidR="00D83D5E" w:rsidRPr="009B1CBB" w:rsidRDefault="00D83D5E" w:rsidP="00F17662">
      <w:pPr>
        <w:pStyle w:val="HTML"/>
        <w:ind w:firstLine="567"/>
        <w:jc w:val="both"/>
        <w:rPr>
          <w:sz w:val="24"/>
          <w:szCs w:val="24"/>
        </w:rPr>
      </w:pPr>
      <w:r w:rsidRPr="009B1CBB">
        <w:rPr>
          <w:sz w:val="24"/>
          <w:szCs w:val="24"/>
        </w:rPr>
        <w:t>- прочие  расходы, связанные  с  оказанием  услуг  для  обеспечения  деятельности  учреждения (авторские,</w:t>
      </w:r>
      <w:r w:rsidR="00912477">
        <w:rPr>
          <w:sz w:val="24"/>
          <w:szCs w:val="24"/>
        </w:rPr>
        <w:t xml:space="preserve"> экологические  фонды  и  т.д.);</w:t>
      </w:r>
    </w:p>
    <w:p w:rsidR="00D83D5E" w:rsidRPr="009B1CBB" w:rsidRDefault="00D83D5E" w:rsidP="00F17662">
      <w:pPr>
        <w:pStyle w:val="HTML"/>
        <w:ind w:firstLine="567"/>
        <w:jc w:val="both"/>
        <w:rPr>
          <w:sz w:val="24"/>
          <w:szCs w:val="24"/>
        </w:rPr>
      </w:pPr>
      <w:r w:rsidRPr="009B1CBB">
        <w:rPr>
          <w:sz w:val="24"/>
          <w:szCs w:val="24"/>
        </w:rPr>
        <w:t>- суточные  расходы, расходы  по  компенсации  за  использование  личных  автомобилей    для  служебных  поез</w:t>
      </w:r>
      <w:r w:rsidR="00912477">
        <w:rPr>
          <w:sz w:val="24"/>
          <w:szCs w:val="24"/>
        </w:rPr>
        <w:t>док  по  установленным нормам;</w:t>
      </w:r>
      <w:r w:rsidRPr="009B1CBB">
        <w:rPr>
          <w:sz w:val="24"/>
          <w:szCs w:val="24"/>
        </w:rPr>
        <w:t xml:space="preserve">                     </w:t>
      </w:r>
    </w:p>
    <w:p w:rsidR="00D83D5E" w:rsidRPr="009B1CBB"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расходы на налог на имущество;</w:t>
      </w:r>
    </w:p>
    <w:p w:rsidR="00D83D5E" w:rsidRPr="009B1CBB"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расходы на прочие  налоги.</w:t>
      </w:r>
    </w:p>
    <w:p w:rsidR="00D83D5E" w:rsidRPr="009B1CBB" w:rsidRDefault="00D83D5E" w:rsidP="00F17662">
      <w:pPr>
        <w:ind w:firstLine="567"/>
        <w:jc w:val="both"/>
      </w:pPr>
      <w:r w:rsidRPr="009B1CBB">
        <w:t>5.</w:t>
      </w:r>
      <w:r w:rsidR="00F17662">
        <w:t>8</w:t>
      </w:r>
      <w:r w:rsidRPr="009B1CBB">
        <w:t>.2. Суммы поставленных поставщиками материальных ценностей, выполненных работ, оказанных услуг отражаются в бюджетном учете в Журнале операций расчетов с поставщиками и подрядчиками № 4, Журнале взаиморасчетов (по счетам 302, 206) на основании товарных накладных, актов выполненных работ, оказанных услуг, счетов-фактур. Первичные документы, зафиксировавшие факт совершения хозяйственной операции, подшиваются в соответствии с Журналом взаиморасчетов (по счетам 302, 206).</w:t>
      </w:r>
    </w:p>
    <w:p w:rsidR="00D83D5E" w:rsidRPr="009B1CBB" w:rsidRDefault="00D83D5E" w:rsidP="00F17662">
      <w:pPr>
        <w:ind w:firstLine="567"/>
        <w:jc w:val="both"/>
      </w:pPr>
      <w:r w:rsidRPr="009B1CBB">
        <w:t>5.</w:t>
      </w:r>
      <w:r w:rsidR="00F17662">
        <w:t>8</w:t>
      </w:r>
      <w:r w:rsidRPr="009B1CBB">
        <w:t xml:space="preserve">.3. Закупка товаров (работ, услуг) для муниципальных нужд осуществляется в соответствии с Федеральным законом </w:t>
      </w:r>
      <w:hyperlink r:id="rId23" w:history="1">
        <w:r w:rsidRPr="009B1CBB">
          <w:t>от 05.04.2013</w:t>
        </w:r>
        <w:r w:rsidR="00D00606">
          <w:t xml:space="preserve"> </w:t>
        </w:r>
        <w:r w:rsidRPr="009B1CBB">
          <w:t>№ 44-ФЗ</w:t>
        </w:r>
      </w:hyperlink>
      <w:r w:rsidRPr="009B1CBB">
        <w:t xml:space="preserve"> «О контрактной системе в </w:t>
      </w:r>
      <w:bookmarkStart w:id="0" w:name="l111"/>
      <w:bookmarkEnd w:id="0"/>
      <w:r w:rsidRPr="009B1CBB">
        <w:t xml:space="preserve">сфере закупок товаров, работ, услуг для обеспечения деятельности государственных и муниципальных учреждений» (далее – Федеральный закон </w:t>
      </w:r>
      <w:hyperlink r:id="rId24" w:history="1">
        <w:r w:rsidRPr="009B1CBB">
          <w:t>от 05.04.2013№ 44-ФЗ</w:t>
        </w:r>
      </w:hyperlink>
      <w:r w:rsidRPr="009B1CBB">
        <w:t>). Договоры (контракты) на поставку товаров (работ, услуг) подшиваются в отдельном сшиве в хронологическом порядке по мере поступления с регистрацией в отделе бюджетного учета и отчетности.</w:t>
      </w:r>
    </w:p>
    <w:p w:rsidR="00D83D5E" w:rsidRPr="009B1CBB"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5.</w:t>
      </w:r>
      <w:r w:rsidR="00F17662">
        <w:rPr>
          <w:sz w:val="24"/>
          <w:szCs w:val="24"/>
        </w:rPr>
        <w:t>8</w:t>
      </w:r>
      <w:r w:rsidRPr="009B1CBB">
        <w:rPr>
          <w:sz w:val="24"/>
          <w:szCs w:val="24"/>
        </w:rPr>
        <w:t xml:space="preserve">.4. Аналитический учет расчетов с поставщиками (подрядчиками) ведется в разрезе кредиторов. </w:t>
      </w:r>
    </w:p>
    <w:p w:rsidR="00D83D5E" w:rsidRPr="009B1CBB"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5.</w:t>
      </w:r>
      <w:r w:rsidR="00F17662">
        <w:rPr>
          <w:sz w:val="24"/>
          <w:szCs w:val="24"/>
        </w:rPr>
        <w:t>8</w:t>
      </w:r>
      <w:r w:rsidRPr="009B1CBB">
        <w:rPr>
          <w:sz w:val="24"/>
          <w:szCs w:val="24"/>
        </w:rPr>
        <w:t xml:space="preserve">.5. Кредиторская задолженность, не погашенная учреждением своевременно и не востребованная кредитором, подлежит списанию с балансовых счетов учета. Дебиторскую и кредиторскую задолженность, по которой срок исковой давности истек, списывать на финансовый результат по истечении 3 лет на основании данных проведенной инвентаризации. </w:t>
      </w:r>
    </w:p>
    <w:p w:rsidR="00D83D5E" w:rsidRPr="009B1CBB" w:rsidRDefault="00F17662"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lastRenderedPageBreak/>
        <w:t>5.8</w:t>
      </w:r>
      <w:r w:rsidR="00D83D5E" w:rsidRPr="009B1CBB">
        <w:rPr>
          <w:sz w:val="24"/>
          <w:szCs w:val="24"/>
        </w:rPr>
        <w:t>.6. Списанную с балансового учета задолженность отражать на за балансовых счетах 04 «Задолженность неплатежеспособных дебиторов», 20 «Задолженность, не востребованная кредиторами» в течение пяти лет с момента списания с балансового учета.</w:t>
      </w:r>
    </w:p>
    <w:p w:rsidR="00D83D5E" w:rsidRPr="009B1CBB" w:rsidRDefault="00F17662"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5.8</w:t>
      </w:r>
      <w:r w:rsidR="00D83D5E" w:rsidRPr="009B1CBB">
        <w:rPr>
          <w:sz w:val="24"/>
          <w:szCs w:val="24"/>
        </w:rPr>
        <w:t xml:space="preserve">.7. Списание задолженности с за балансового учета осуществляется по итогам инвентаризации задолженности на основании решения инвентаризационной комиссии  финансового управления: </w:t>
      </w:r>
    </w:p>
    <w:p w:rsidR="00D83D5E" w:rsidRPr="009B1CBB"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по истечении пяти ле</w:t>
      </w:r>
      <w:r w:rsidR="00D00606">
        <w:rPr>
          <w:sz w:val="24"/>
          <w:szCs w:val="24"/>
        </w:rPr>
        <w:t>т отражения задолженности на за</w:t>
      </w:r>
      <w:r w:rsidRPr="009B1CBB">
        <w:rPr>
          <w:sz w:val="24"/>
          <w:szCs w:val="24"/>
        </w:rPr>
        <w:t>балансовом учете;</w:t>
      </w:r>
    </w:p>
    <w:p w:rsidR="00D83D5E" w:rsidRPr="009B1CBB"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по завершении срока возможного возобновления процедуры взыскания задолженности согласно действующему законодательству;</w:t>
      </w:r>
    </w:p>
    <w:p w:rsidR="00D00606"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 при наличии документов, подтверждающих прекращение обязательства в связи со смертью (ликвидацией) контрагента. </w:t>
      </w:r>
    </w:p>
    <w:p w:rsidR="00D83D5E" w:rsidRPr="009B1CBB" w:rsidRDefault="00D83D5E" w:rsidP="00D0060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Основание: пункты 339, 371 Инструкции к Единому плану счетов № 157н.</w:t>
      </w:r>
    </w:p>
    <w:p w:rsidR="00D83D5E" w:rsidRPr="009B1CBB" w:rsidRDefault="00D83D5E"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Порядок списания и отражения в  бухгалтерском  учете операций по  списанию  невостребованной  дебиторской  и кредиторской  задолженности  утвер</w:t>
      </w:r>
      <w:r w:rsidR="00146FF0" w:rsidRPr="009B1CBB">
        <w:rPr>
          <w:sz w:val="24"/>
          <w:szCs w:val="24"/>
        </w:rPr>
        <w:t xml:space="preserve">ждается положением </w:t>
      </w:r>
      <w:r w:rsidR="00146FF0" w:rsidRPr="009B1CBB">
        <w:rPr>
          <w:color w:val="000000"/>
          <w:sz w:val="24"/>
          <w:szCs w:val="24"/>
        </w:rPr>
        <w:t>о признании дебиторской задолженности сомнительной и безнадежной к взысканию — приложение 9 и 10.</w:t>
      </w:r>
    </w:p>
    <w:p w:rsidR="00D83D5E" w:rsidRPr="009B1CBB" w:rsidRDefault="00F17662"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5.8</w:t>
      </w:r>
      <w:r w:rsidR="00D83D5E" w:rsidRPr="009B1CBB">
        <w:rPr>
          <w:sz w:val="24"/>
          <w:szCs w:val="24"/>
        </w:rPr>
        <w:t>.8. Аналитический учет расчетов по пособиям и иным социальным выплатам ведется в разрезе физических лиц – получателей социальных выплат.</w:t>
      </w:r>
    </w:p>
    <w:p w:rsidR="00D83D5E" w:rsidRPr="009B1CBB" w:rsidRDefault="00F17662" w:rsidP="00F1766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5.8</w:t>
      </w:r>
      <w:r w:rsidR="00D83D5E" w:rsidRPr="009B1CBB">
        <w:rPr>
          <w:sz w:val="24"/>
          <w:szCs w:val="24"/>
        </w:rPr>
        <w:t>.9.  Аналитический учет расчетов по оплате труда ведется в разрезе сотрудников и других физических лиц, с которыми заключены гражданско-правовые договоры (при наличии).</w:t>
      </w:r>
    </w:p>
    <w:p w:rsidR="00146FF0" w:rsidRPr="009B1CBB" w:rsidRDefault="00F17662" w:rsidP="00F17662">
      <w:pPr>
        <w:ind w:firstLine="567"/>
        <w:jc w:val="both"/>
      </w:pPr>
      <w:r>
        <w:t>5.8</w:t>
      </w:r>
      <w:r w:rsidR="00D83D5E" w:rsidRPr="009B1CBB">
        <w:t xml:space="preserve">.10.  Учет операций по принятым долговым обязательствам в рамках привлечения средств (бюджетные кредиты; кредиты, полученные от кредитных организаций) ведется отделом учета и отчетности на основании документов предоставляемых </w:t>
      </w:r>
      <w:r w:rsidR="00783AC0">
        <w:t>бюджетным отделом</w:t>
      </w:r>
      <w:r w:rsidR="00D83D5E" w:rsidRPr="009B1CBB">
        <w:t xml:space="preserve">. Начисление процентов по кредитам, полученным от Министерства финансов Краснодарского края и кредитных организаций осуществляется </w:t>
      </w:r>
      <w:r w:rsidR="006B208F">
        <w:t>в соответствии с условиями договора</w:t>
      </w:r>
      <w:r w:rsidR="00D83D5E" w:rsidRPr="009B1CBB">
        <w:t>. Оригиналы экземпляров государственных контрактов, договоров, дополнительных соглашений хранятся в отделе учета и отчетности. Отражение операций по учету долговых обязательств производится на основании справки (ф. 0504833).</w:t>
      </w:r>
    </w:p>
    <w:p w:rsidR="00D83D5E" w:rsidRPr="009B1CBB" w:rsidRDefault="00D83D5E" w:rsidP="00B878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p>
    <w:p w:rsidR="00D83D5E" w:rsidRPr="009B1CBB" w:rsidRDefault="00CA72A8" w:rsidP="00B878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color w:val="000000"/>
          <w:sz w:val="24"/>
          <w:szCs w:val="24"/>
        </w:rPr>
      </w:pPr>
      <w:r>
        <w:rPr>
          <w:b/>
          <w:color w:val="000000"/>
          <w:sz w:val="24"/>
          <w:szCs w:val="24"/>
        </w:rPr>
        <w:t>5.9</w:t>
      </w:r>
      <w:r w:rsidR="006B208F">
        <w:rPr>
          <w:b/>
          <w:color w:val="000000"/>
          <w:sz w:val="24"/>
          <w:szCs w:val="24"/>
        </w:rPr>
        <w:t>.Учет доходов</w:t>
      </w:r>
    </w:p>
    <w:p w:rsidR="00D83D5E" w:rsidRPr="009B1CBB" w:rsidRDefault="00D83D5E" w:rsidP="00B878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p>
    <w:p w:rsidR="009B2743" w:rsidRPr="009B1CBB" w:rsidRDefault="00D83D5E" w:rsidP="006B208F">
      <w:pPr>
        <w:ind w:firstLine="567"/>
        <w:jc w:val="both"/>
        <w:rPr>
          <w:color w:val="000000"/>
        </w:rPr>
      </w:pPr>
      <w:r w:rsidRPr="009B1CBB">
        <w:t>5.</w:t>
      </w:r>
      <w:r w:rsidR="006533D5">
        <w:t>9</w:t>
      </w:r>
      <w:r w:rsidRPr="009B1CBB">
        <w:t xml:space="preserve">.1. </w:t>
      </w:r>
      <w:r w:rsidR="009B2743" w:rsidRPr="009B1CBB">
        <w:rPr>
          <w:color w:val="000000"/>
        </w:rPr>
        <w:t>Учреждение администрирует поступления в бюджет на счете КБК 1.210.02.000 по правилам, установленным главным администратором доходов бюджета.</w:t>
      </w:r>
    </w:p>
    <w:p w:rsidR="00D83D5E" w:rsidRPr="009B1CBB" w:rsidRDefault="006533D5" w:rsidP="006B208F">
      <w:pPr>
        <w:ind w:firstLine="567"/>
        <w:jc w:val="both"/>
      </w:pPr>
      <w:r>
        <w:t>5.9</w:t>
      </w:r>
      <w:r w:rsidR="009B2743" w:rsidRPr="009B1CBB">
        <w:t xml:space="preserve">.2. </w:t>
      </w:r>
      <w:r w:rsidR="00D83D5E" w:rsidRPr="009B1CBB">
        <w:t>Учет доходов ведется в соответствии с Порядком осуществления финансовым управлением бюджетных полномочий главного администратора</w:t>
      </w:r>
      <w:r w:rsidR="006D1F44">
        <w:t xml:space="preserve"> (администратора)</w:t>
      </w:r>
      <w:r w:rsidR="00D83D5E" w:rsidRPr="009B1CBB">
        <w:t xml:space="preserve"> доходов (далее - Порядок), утвержденным приказом финансового управления от </w:t>
      </w:r>
      <w:r w:rsidR="006D1F44">
        <w:t>23 декабря 2022 года</w:t>
      </w:r>
      <w:r w:rsidR="00D83D5E" w:rsidRPr="009B1CBB">
        <w:t xml:space="preserve">  </w:t>
      </w:r>
      <w:r w:rsidR="006D1F44">
        <w:t>№141</w:t>
      </w:r>
      <w:r w:rsidR="00D83D5E" w:rsidRPr="009B1CBB">
        <w:t>.</w:t>
      </w:r>
    </w:p>
    <w:p w:rsidR="00D83D5E" w:rsidRPr="009B1CBB" w:rsidRDefault="00D83D5E" w:rsidP="006B208F">
      <w:pPr>
        <w:ind w:firstLine="567"/>
        <w:jc w:val="both"/>
      </w:pPr>
      <w:r w:rsidRPr="009B1CBB">
        <w:t>В соответствии с Порядком отдел учета и отчетности начисляет доходы на основании документов, предоставляемых отделами финансового управления:</w:t>
      </w:r>
    </w:p>
    <w:p w:rsidR="00D83D5E" w:rsidRPr="009B1CBB" w:rsidRDefault="00D83D5E" w:rsidP="006B208F">
      <w:pPr>
        <w:ind w:firstLine="567"/>
        <w:jc w:val="both"/>
      </w:pPr>
      <w:r w:rsidRPr="009B1CBB">
        <w:t xml:space="preserve">- по суммам начисленных процентов, пеней и штрафов по выданным бюджетным кредитам  - отделом </w:t>
      </w:r>
      <w:r w:rsidR="006D1F44">
        <w:t>учета и отчетности</w:t>
      </w:r>
      <w:r w:rsidRPr="009B1CBB">
        <w:t>;</w:t>
      </w:r>
      <w:r w:rsidRPr="009B1CBB">
        <w:tab/>
        <w:t xml:space="preserve"> </w:t>
      </w:r>
    </w:p>
    <w:p w:rsidR="00D83D5E" w:rsidRPr="009B1CBB" w:rsidRDefault="00D83D5E" w:rsidP="006B208F">
      <w:pPr>
        <w:ind w:firstLine="567"/>
        <w:jc w:val="both"/>
      </w:pPr>
      <w:r w:rsidRPr="009B1CBB">
        <w:t>- по денежным взысканиям (штрафам) за нарушение бюджетного зако</w:t>
      </w:r>
      <w:r w:rsidRPr="009B1CBB">
        <w:softHyphen/>
        <w:t>нодательства - юристом финансового управления</w:t>
      </w:r>
      <w:r w:rsidR="006D1F44">
        <w:t xml:space="preserve"> и сектором внутреннего финансового контроля</w:t>
      </w:r>
      <w:r w:rsidRPr="009B1CBB">
        <w:t>.</w:t>
      </w:r>
    </w:p>
    <w:p w:rsidR="009B2743" w:rsidRPr="009B1CBB" w:rsidRDefault="006533D5" w:rsidP="006B208F">
      <w:pPr>
        <w:ind w:firstLine="567"/>
        <w:jc w:val="both"/>
        <w:rPr>
          <w:color w:val="000000"/>
        </w:rPr>
      </w:pPr>
      <w:r>
        <w:t>5.9.3</w:t>
      </w:r>
      <w:r w:rsidR="009B2743" w:rsidRPr="009B1CBB">
        <w:t xml:space="preserve">. </w:t>
      </w:r>
      <w:r w:rsidR="009B2743" w:rsidRPr="009B1CBB">
        <w:rPr>
          <w:color w:val="000000"/>
        </w:rPr>
        <w:t>Излишне полученные от плательщиков средства возвращаются на основании заявления плательщика и акта сверки с плательщиком</w:t>
      </w:r>
      <w:r w:rsidR="006D1F44">
        <w:rPr>
          <w:color w:val="000000"/>
        </w:rPr>
        <w:t xml:space="preserve"> в соответствии с Порядком</w:t>
      </w:r>
      <w:r w:rsidR="009B2743" w:rsidRPr="009B1CBB">
        <w:rPr>
          <w:color w:val="000000"/>
        </w:rPr>
        <w:t>.</w:t>
      </w:r>
    </w:p>
    <w:p w:rsidR="00D83D5E" w:rsidRPr="009B1CBB" w:rsidRDefault="006533D5" w:rsidP="006B208F">
      <w:pPr>
        <w:shd w:val="clear" w:color="auto" w:fill="FFFFFF"/>
        <w:ind w:firstLine="567"/>
        <w:jc w:val="both"/>
      </w:pPr>
      <w:r>
        <w:t>5.9</w:t>
      </w:r>
      <w:r w:rsidR="00D83D5E" w:rsidRPr="009B1CBB">
        <w:t>.</w:t>
      </w:r>
      <w:r>
        <w:t>4</w:t>
      </w:r>
      <w:r w:rsidR="00D83D5E" w:rsidRPr="009B1CBB">
        <w:t xml:space="preserve">. Начисление администратором доходов от предоставления межбюджетных трансфертов согласно соглашению о предоставлении межбюджетного трансферта (Уведомлению по расчетам между бюджетами (ф. 0504817) дебиторской задолженности по доходам от субсидий, субвенций и иных межбюджетных трансфертов, предоставляемых без условий передачи активов, отражается по дебету соответствующих счетов аналитического учета счета 020500000 "Расчеты по доходам" (120550000, 120560000) и кредиту </w:t>
      </w:r>
      <w:r w:rsidR="00D83D5E" w:rsidRPr="009B1CBB">
        <w:lastRenderedPageBreak/>
        <w:t xml:space="preserve">соответствующих счетов аналитического учета счетов 040110100 "Доходы экономического субъекта" (040110150, 040110160), в части доходов текущего финансового года, 040140100 "Доходы будущих периодов экономического субъекта" (040140150, 040140160), в части доходов будущих периодов. </w:t>
      </w:r>
    </w:p>
    <w:p w:rsidR="00D83D5E" w:rsidRPr="009B1CBB" w:rsidRDefault="00D83D5E" w:rsidP="006B208F">
      <w:pPr>
        <w:shd w:val="clear" w:color="auto" w:fill="FFFFFF"/>
        <w:ind w:firstLine="567"/>
        <w:jc w:val="both"/>
      </w:pPr>
      <w:r w:rsidRPr="009B1CBB">
        <w:t>Начисление администратором доходов от предоставления межбюджетных трансфертов согласно соглашению о предоставлении межбюджетного трансферта (Уведомлению по расчетам между бюджетами (ф. 0504817) дебиторской задолженности по доходам от субсидий, субвенций и иных межбюджетных трансфертов, предоставляемых с условиями при передачи активов, отражается по дебету соответствующих счетов аналитического учета счета 020500000 "Расчеты по доходам" (120550000, 120560000) и кредиту соответствующих счетов аналитического учета счета 040140100 "Доходы будущих периодов экономического субъекта" (040140150, 040140160)</w:t>
      </w:r>
    </w:p>
    <w:p w:rsidR="00D83D5E" w:rsidRPr="009B1CBB" w:rsidRDefault="00D83D5E" w:rsidP="006B208F">
      <w:pPr>
        <w:ind w:firstLine="567"/>
        <w:jc w:val="both"/>
      </w:pPr>
      <w:r w:rsidRPr="009B1CBB">
        <w:t>Начисление по суммам доходов от возврата и по возврату остатков межбюджетных трансфертов (далее - МБТ), имеющих целевое назначение прошлых лет, полученных от других бюджетов, по МБТ полученных от федерального бюджета, краевого бюджета и администраций сельских поселений муниципального образования Каневской район, осуществляется на основании Уведомлений по расчетам между бюджетами (ф. 0504817) по каждому межбюджетному трансферту, имеющему целевое назначение, обособленно.</w:t>
      </w:r>
    </w:p>
    <w:p w:rsidR="00D83D5E" w:rsidRPr="009B1CBB" w:rsidRDefault="00D83D5E" w:rsidP="006B208F">
      <w:pPr>
        <w:ind w:firstLine="567"/>
        <w:jc w:val="both"/>
      </w:pPr>
      <w:r w:rsidRPr="009B1CBB">
        <w:t>5.</w:t>
      </w:r>
      <w:r w:rsidR="006533D5">
        <w:t>9</w:t>
      </w:r>
      <w:r w:rsidRPr="009B1CBB">
        <w:t>.</w:t>
      </w:r>
      <w:r w:rsidR="006533D5">
        <w:t>5</w:t>
      </w:r>
      <w:r w:rsidRPr="009B1CBB">
        <w:t>. По факту кассового поступления отражаются в бюджетном учете суммы доходов с элементами других бюджетов, поступившие в доход районного бюджета и невыясненные поступления с кодом администратора «905».</w:t>
      </w:r>
    </w:p>
    <w:p w:rsidR="00D83D5E" w:rsidRPr="009B1CBB" w:rsidRDefault="00D83D5E" w:rsidP="006B208F">
      <w:pPr>
        <w:ind w:firstLine="567"/>
        <w:jc w:val="both"/>
      </w:pPr>
      <w:r w:rsidRPr="009B1CBB">
        <w:t>5.</w:t>
      </w:r>
      <w:r w:rsidR="006533D5">
        <w:t>9</w:t>
      </w:r>
      <w:r w:rsidRPr="009B1CBB">
        <w:t>.</w:t>
      </w:r>
      <w:r w:rsidR="006533D5">
        <w:t>6</w:t>
      </w:r>
      <w:r w:rsidRPr="009B1CBB">
        <w:t xml:space="preserve">.  Проценты и пени по выданным бюджетным кредитам администрациям сельских поселений и юридическим лицам </w:t>
      </w:r>
      <w:r w:rsidR="00693575">
        <w:t xml:space="preserve">начисляются отделом </w:t>
      </w:r>
      <w:r w:rsidRPr="009B1CBB">
        <w:t>учета и отчетности с использованием программного продукта «1С Предприятие. Бухгалтерия для бюджетных учреждений»</w:t>
      </w:r>
      <w:r w:rsidR="00693575">
        <w:t xml:space="preserve"> в соотвтствии с договором о предоставлении бюджетного кредита</w:t>
      </w:r>
      <w:r w:rsidRPr="009B1CBB">
        <w:t xml:space="preserve">. </w:t>
      </w:r>
    </w:p>
    <w:p w:rsidR="00D83D5E" w:rsidRPr="009B1CBB" w:rsidRDefault="006533D5" w:rsidP="006B208F">
      <w:pPr>
        <w:ind w:firstLine="567"/>
        <w:jc w:val="both"/>
      </w:pPr>
      <w:r>
        <w:t>5.9.7</w:t>
      </w:r>
      <w:r w:rsidR="00D83D5E" w:rsidRPr="009B1CBB">
        <w:t>. Ежемесячно производится сверка расчета процентов и пеней с администрациями сельских поселений муниципального образования Каневской район, получившими бюджетный кредит и бюджетным отделом финансового управления; по процентам и пеням по бюджетным кредитам, предоставленным юридическим лицам с отделом отраслевого финансирования и доходов бюджета.</w:t>
      </w:r>
      <w:r w:rsidR="00D83D5E" w:rsidRPr="009B1CBB">
        <w:tab/>
      </w:r>
    </w:p>
    <w:p w:rsidR="00D83D5E" w:rsidRPr="009B1CBB" w:rsidRDefault="006533D5" w:rsidP="006B208F">
      <w:pPr>
        <w:ind w:firstLine="567"/>
        <w:jc w:val="both"/>
      </w:pPr>
      <w:r>
        <w:t>5.9.8</w:t>
      </w:r>
      <w:r w:rsidR="00D83D5E" w:rsidRPr="009B1CBB">
        <w:t>.</w:t>
      </w:r>
      <w:r>
        <w:t xml:space="preserve"> </w:t>
      </w:r>
      <w:r w:rsidR="00D83D5E" w:rsidRPr="009B1CBB">
        <w:t>Оригиналы приказов, договоров (контрактов), дополнительных соглашений и постановления по делам об административных правонарушениях хранятся в отделе учета и отчетности.</w:t>
      </w:r>
    </w:p>
    <w:p w:rsidR="00D83D5E" w:rsidRPr="009B1CBB" w:rsidRDefault="00D83D5E" w:rsidP="005F4A4F">
      <w:pPr>
        <w:jc w:val="both"/>
      </w:pPr>
    </w:p>
    <w:p w:rsidR="00D83D5E" w:rsidRPr="009B1CBB" w:rsidRDefault="00D83D5E" w:rsidP="00C553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sidRPr="009B1CBB">
        <w:rPr>
          <w:b/>
          <w:sz w:val="24"/>
          <w:szCs w:val="24"/>
        </w:rPr>
        <w:t>5.</w:t>
      </w:r>
      <w:r w:rsidR="00CA72A8">
        <w:rPr>
          <w:b/>
          <w:sz w:val="24"/>
          <w:szCs w:val="24"/>
        </w:rPr>
        <w:t>10</w:t>
      </w:r>
      <w:r w:rsidRPr="009B1CBB">
        <w:rPr>
          <w:b/>
          <w:sz w:val="24"/>
          <w:szCs w:val="24"/>
        </w:rPr>
        <w:t>. Финансовый результат</w:t>
      </w:r>
    </w:p>
    <w:p w:rsidR="00D83D5E" w:rsidRPr="009B1CBB" w:rsidRDefault="00D83D5E" w:rsidP="005F4A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D83D5E" w:rsidRPr="009B1CBB" w:rsidRDefault="00D83D5E" w:rsidP="0075453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5.</w:t>
      </w:r>
      <w:r w:rsidR="0075453C">
        <w:rPr>
          <w:sz w:val="24"/>
          <w:szCs w:val="24"/>
        </w:rPr>
        <w:t>10</w:t>
      </w:r>
      <w:r w:rsidRPr="009B1CBB">
        <w:rPr>
          <w:sz w:val="24"/>
          <w:szCs w:val="24"/>
        </w:rPr>
        <w:t>.1. Учреждение осуществляет все расходы в  соответствии  с  утвержденной  на  отчетный  год  бюджетной  сметой  и  пределах  установленных  нормативных затрат на обеспечение функций учреждения.</w:t>
      </w:r>
    </w:p>
    <w:p w:rsidR="00D83D5E" w:rsidRPr="009B1CBB" w:rsidRDefault="00D83D5E" w:rsidP="0075453C">
      <w:pPr>
        <w:ind w:firstLine="567"/>
        <w:jc w:val="both"/>
      </w:pPr>
      <w:r w:rsidRPr="009B1CBB">
        <w:t>5.</w:t>
      </w:r>
      <w:r w:rsidR="0075453C">
        <w:t>10</w:t>
      </w:r>
      <w:r w:rsidRPr="009B1CBB">
        <w:t>.2. В составе расходов будущих периодов на счете КБК Х.401.50.000 «Расходы будущих периодов» отражаются расходы по:</w:t>
      </w:r>
    </w:p>
    <w:p w:rsidR="00D83D5E" w:rsidRPr="009B1CBB" w:rsidRDefault="00D83D5E" w:rsidP="0075453C">
      <w:pPr>
        <w:ind w:firstLine="567"/>
        <w:jc w:val="both"/>
      </w:pPr>
      <w:r w:rsidRPr="009B1CBB">
        <w:t>- страхованию имущества, гражданской ответственности (при наличии);</w:t>
      </w:r>
    </w:p>
    <w:p w:rsidR="00D83D5E" w:rsidRPr="009B1CBB" w:rsidRDefault="00D83D5E" w:rsidP="0075453C">
      <w:pPr>
        <w:ind w:firstLine="567"/>
        <w:jc w:val="both"/>
      </w:pPr>
      <w:r w:rsidRPr="009B1CBB">
        <w:t xml:space="preserve">- приобретению неисключительного права пользования нематериальными активами в течение нескольких отчетных периодов; </w:t>
      </w:r>
    </w:p>
    <w:p w:rsidR="00D83D5E" w:rsidRPr="009B1CBB" w:rsidRDefault="00D83D5E" w:rsidP="0075453C">
      <w:pPr>
        <w:pStyle w:val="af5"/>
        <w:ind w:left="0" w:firstLine="567"/>
        <w:jc w:val="both"/>
        <w:rPr>
          <w:rFonts w:ascii="Times New Roman" w:hAnsi="Times New Roman" w:cs="Times New Roman"/>
        </w:rPr>
      </w:pPr>
      <w:r w:rsidRPr="009B1CBB">
        <w:rPr>
          <w:rFonts w:ascii="Times New Roman" w:hAnsi="Times New Roman" w:cs="Times New Roman"/>
        </w:rPr>
        <w:t>- выплате отпускных, если сотрудник взял отпуск авансом;</w:t>
      </w:r>
    </w:p>
    <w:p w:rsidR="00D83D5E" w:rsidRPr="009B1CBB" w:rsidRDefault="00D83D5E" w:rsidP="0075453C">
      <w:pPr>
        <w:pStyle w:val="af5"/>
        <w:ind w:left="0" w:firstLine="567"/>
        <w:jc w:val="both"/>
        <w:rPr>
          <w:rFonts w:ascii="Times New Roman" w:hAnsi="Times New Roman" w:cs="Times New Roman"/>
        </w:rPr>
      </w:pPr>
      <w:r w:rsidRPr="009B1CBB">
        <w:rPr>
          <w:rFonts w:ascii="Times New Roman" w:hAnsi="Times New Roman" w:cs="Times New Roman"/>
        </w:rPr>
        <w:t>- приобретению неисключительного права пользования нематериальными активами в течение нескольких отчетных периодов (например: сайт, компьютерная программа, справочная система и т.п.);</w:t>
      </w:r>
    </w:p>
    <w:p w:rsidR="00D83D5E" w:rsidRPr="009B1CBB" w:rsidRDefault="00D83D5E" w:rsidP="0075453C">
      <w:pPr>
        <w:pStyle w:val="af5"/>
        <w:ind w:left="0" w:firstLine="567"/>
        <w:jc w:val="both"/>
        <w:rPr>
          <w:rFonts w:ascii="Times New Roman" w:hAnsi="Times New Roman" w:cs="Times New Roman"/>
        </w:rPr>
      </w:pPr>
      <w:r w:rsidRPr="009B1CBB">
        <w:rPr>
          <w:rFonts w:ascii="Times New Roman" w:hAnsi="Times New Roman" w:cs="Times New Roman"/>
        </w:rPr>
        <w:t>- оплате подписки на газеты и журналы;</w:t>
      </w:r>
    </w:p>
    <w:p w:rsidR="00D83D5E" w:rsidRPr="009B1CBB" w:rsidRDefault="00D83D5E" w:rsidP="0075453C">
      <w:pPr>
        <w:pStyle w:val="af5"/>
        <w:ind w:left="0" w:firstLine="567"/>
        <w:jc w:val="both"/>
        <w:rPr>
          <w:rFonts w:ascii="Times New Roman" w:hAnsi="Times New Roman" w:cs="Times New Roman"/>
        </w:rPr>
      </w:pPr>
      <w:r w:rsidRPr="009B1CBB">
        <w:rPr>
          <w:rFonts w:ascii="Times New Roman" w:hAnsi="Times New Roman" w:cs="Times New Roman"/>
        </w:rPr>
        <w:t>-  плате за сертификат ключа ЭЦП;</w:t>
      </w:r>
    </w:p>
    <w:p w:rsidR="00D83D5E" w:rsidRPr="009B1CBB" w:rsidRDefault="00D83D5E" w:rsidP="0075453C">
      <w:pPr>
        <w:pStyle w:val="af5"/>
        <w:ind w:left="0" w:firstLine="567"/>
        <w:jc w:val="both"/>
        <w:rPr>
          <w:rFonts w:ascii="Times New Roman" w:hAnsi="Times New Roman" w:cs="Times New Roman"/>
        </w:rPr>
      </w:pPr>
      <w:r w:rsidRPr="009B1CBB">
        <w:rPr>
          <w:rFonts w:ascii="Times New Roman" w:hAnsi="Times New Roman" w:cs="Times New Roman"/>
        </w:rPr>
        <w:t>- иным  аналогичными расходами.</w:t>
      </w:r>
    </w:p>
    <w:p w:rsidR="00D83D5E" w:rsidRPr="009B1CBB" w:rsidRDefault="00D83D5E" w:rsidP="0075453C">
      <w:pPr>
        <w:ind w:firstLine="567"/>
        <w:jc w:val="both"/>
      </w:pPr>
      <w:r w:rsidRPr="009B1CBB">
        <w:lastRenderedPageBreak/>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D83D5E" w:rsidRPr="009B1CBB" w:rsidRDefault="00D83D5E" w:rsidP="0075453C">
      <w:pPr>
        <w:ind w:firstLine="567"/>
        <w:jc w:val="both"/>
      </w:pPr>
      <w:r w:rsidRPr="009B1CBB">
        <w:t>Основание: пункты 302, 302.1 Инструкции к Единому плану счетов № 157н.</w:t>
      </w:r>
    </w:p>
    <w:p w:rsidR="00D83D5E" w:rsidRPr="009B1CBB" w:rsidRDefault="0075453C" w:rsidP="0075453C">
      <w:pPr>
        <w:autoSpaceDE w:val="0"/>
        <w:autoSpaceDN w:val="0"/>
        <w:adjustRightInd w:val="0"/>
        <w:ind w:firstLine="567"/>
        <w:jc w:val="both"/>
      </w:pPr>
      <w:r>
        <w:t> 5.10</w:t>
      </w:r>
      <w:r w:rsidR="00D83D5E" w:rsidRPr="009B1CBB">
        <w:t>.3. В управлении создается</w:t>
      </w:r>
      <w:r>
        <w:t xml:space="preserve"> </w:t>
      </w:r>
      <w:r w:rsidR="00D83D5E" w:rsidRPr="009B1CBB">
        <w:t>резерв на предстоящую оплату отпусков. Порядок расчета резерва приведен в приложении 11</w:t>
      </w:r>
      <w:r w:rsidR="00D83D5E" w:rsidRPr="009B1CBB">
        <w:rPr>
          <w:b/>
        </w:rPr>
        <w:t xml:space="preserve">, </w:t>
      </w:r>
      <w:r w:rsidR="00D83D5E" w:rsidRPr="009B1CBB">
        <w:t>на основании пунктов 302, 302.1 Инструкции к Единому плану счетов № 157н. В целях равномерного включения расходов на финансовый результат учреждение должно создавать резервы предстоящих расходов по обязательствам:</w:t>
      </w:r>
    </w:p>
    <w:p w:rsidR="00D83D5E" w:rsidRPr="009B1CBB" w:rsidRDefault="00D83D5E" w:rsidP="0075453C">
      <w:pPr>
        <w:pStyle w:val="af5"/>
        <w:ind w:left="709" w:firstLine="567"/>
        <w:jc w:val="both"/>
        <w:rPr>
          <w:rFonts w:ascii="Times New Roman" w:hAnsi="Times New Roman" w:cs="Times New Roman"/>
        </w:rPr>
      </w:pPr>
      <w:r w:rsidRPr="009B1CBB">
        <w:rPr>
          <w:rFonts w:ascii="Times New Roman" w:hAnsi="Times New Roman" w:cs="Times New Roman"/>
        </w:rPr>
        <w:t>неопределенным по времени исполнения;</w:t>
      </w:r>
    </w:p>
    <w:p w:rsidR="00D83D5E" w:rsidRPr="009B1CBB" w:rsidRDefault="00D83D5E" w:rsidP="0075453C">
      <w:pPr>
        <w:pStyle w:val="af5"/>
        <w:ind w:left="709" w:firstLine="567"/>
        <w:jc w:val="both"/>
        <w:rPr>
          <w:rFonts w:ascii="Times New Roman" w:hAnsi="Times New Roman" w:cs="Times New Roman"/>
        </w:rPr>
      </w:pPr>
      <w:r w:rsidRPr="009B1CBB">
        <w:rPr>
          <w:rFonts w:ascii="Times New Roman" w:hAnsi="Times New Roman" w:cs="Times New Roman"/>
        </w:rPr>
        <w:t>неопределенным по величине исполнения.</w:t>
      </w:r>
    </w:p>
    <w:p w:rsidR="00D83D5E" w:rsidRPr="009B1CBB" w:rsidRDefault="00D83D5E" w:rsidP="0075453C">
      <w:pPr>
        <w:ind w:firstLine="567"/>
        <w:jc w:val="both"/>
      </w:pPr>
      <w:r w:rsidRPr="009B1CBB">
        <w:t>Резерв может формироваться по обязательствам:</w:t>
      </w:r>
    </w:p>
    <w:p w:rsidR="00D83D5E" w:rsidRPr="009B1CBB" w:rsidRDefault="0075453C" w:rsidP="0075453C">
      <w:pPr>
        <w:pStyle w:val="af5"/>
        <w:autoSpaceDE w:val="0"/>
        <w:autoSpaceDN w:val="0"/>
        <w:adjustRightInd w:val="0"/>
        <w:ind w:left="0" w:firstLine="567"/>
        <w:jc w:val="both"/>
        <w:rPr>
          <w:rFonts w:ascii="Times New Roman" w:hAnsi="Times New Roman" w:cs="Times New Roman"/>
        </w:rPr>
      </w:pPr>
      <w:r>
        <w:rPr>
          <w:rFonts w:ascii="Times New Roman" w:hAnsi="Times New Roman" w:cs="Times New Roman"/>
        </w:rPr>
        <w:t xml:space="preserve">- </w:t>
      </w:r>
      <w:r w:rsidR="00D83D5E" w:rsidRPr="009B1CBB">
        <w:rPr>
          <w:rFonts w:ascii="Times New Roman" w:hAnsi="Times New Roman" w:cs="Times New Roman"/>
        </w:rPr>
        <w:t>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учреждения;</w:t>
      </w:r>
    </w:p>
    <w:p w:rsidR="00D83D5E" w:rsidRPr="009B1CBB" w:rsidRDefault="00473C7B" w:rsidP="0075453C">
      <w:pPr>
        <w:pStyle w:val="af5"/>
        <w:autoSpaceDE w:val="0"/>
        <w:autoSpaceDN w:val="0"/>
        <w:adjustRightInd w:val="0"/>
        <w:ind w:left="0" w:firstLine="567"/>
        <w:jc w:val="both"/>
        <w:rPr>
          <w:rFonts w:ascii="Times New Roman" w:hAnsi="Times New Roman" w:cs="Times New Roman"/>
        </w:rPr>
      </w:pPr>
      <w:r w:rsidRPr="009B1CBB">
        <w:rPr>
          <w:rFonts w:ascii="Times New Roman" w:hAnsi="Times New Roman" w:cs="Times New Roman"/>
        </w:rPr>
        <w:t xml:space="preserve">- </w:t>
      </w:r>
      <w:r w:rsidR="00D83D5E" w:rsidRPr="009B1CBB">
        <w:rPr>
          <w:rFonts w:ascii="Times New Roman" w:hAnsi="Times New Roman" w:cs="Times New Roman"/>
        </w:rPr>
        <w:t xml:space="preserve">предстоящей оплаты по требованию учреждения гарантийного ремонта, текущего обслуживания в случаях, предусмотренных договором поставки;    </w:t>
      </w:r>
    </w:p>
    <w:p w:rsidR="00D83D5E" w:rsidRPr="009B1CBB" w:rsidRDefault="00473C7B" w:rsidP="0075453C">
      <w:pPr>
        <w:pStyle w:val="af5"/>
        <w:autoSpaceDE w:val="0"/>
        <w:autoSpaceDN w:val="0"/>
        <w:adjustRightInd w:val="0"/>
        <w:ind w:left="0" w:firstLine="567"/>
        <w:jc w:val="both"/>
        <w:rPr>
          <w:rFonts w:ascii="Times New Roman" w:hAnsi="Times New Roman" w:cs="Times New Roman"/>
        </w:rPr>
      </w:pPr>
      <w:r w:rsidRPr="009B1CBB">
        <w:rPr>
          <w:rFonts w:ascii="Times New Roman" w:hAnsi="Times New Roman" w:cs="Times New Roman"/>
        </w:rPr>
        <w:t xml:space="preserve">- </w:t>
      </w:r>
      <w:r w:rsidR="00D83D5E" w:rsidRPr="009B1CBB">
        <w:rPr>
          <w:rFonts w:ascii="Times New Roman" w:hAnsi="Times New Roman" w:cs="Times New Roman"/>
        </w:rPr>
        <w:t>возникающим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и др.;</w:t>
      </w:r>
    </w:p>
    <w:p w:rsidR="00D83D5E" w:rsidRPr="009B1CBB" w:rsidRDefault="00473C7B" w:rsidP="0075453C">
      <w:pPr>
        <w:pStyle w:val="af5"/>
        <w:autoSpaceDE w:val="0"/>
        <w:autoSpaceDN w:val="0"/>
        <w:adjustRightInd w:val="0"/>
        <w:ind w:left="0" w:firstLine="567"/>
        <w:jc w:val="both"/>
        <w:rPr>
          <w:rFonts w:ascii="Times New Roman" w:hAnsi="Times New Roman" w:cs="Times New Roman"/>
        </w:rPr>
      </w:pPr>
      <w:r w:rsidRPr="009B1CBB">
        <w:rPr>
          <w:rFonts w:ascii="Times New Roman" w:hAnsi="Times New Roman" w:cs="Times New Roman"/>
        </w:rPr>
        <w:t xml:space="preserve">- </w:t>
      </w:r>
      <w:r w:rsidR="00D83D5E" w:rsidRPr="009B1CBB">
        <w:rPr>
          <w:rFonts w:ascii="Times New Roman" w:hAnsi="Times New Roman" w:cs="Times New Roman"/>
        </w:rP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D83D5E" w:rsidRPr="009B1CBB" w:rsidRDefault="00D83D5E" w:rsidP="0075453C">
      <w:pPr>
        <w:shd w:val="clear" w:color="auto" w:fill="FFFFFF"/>
        <w:ind w:firstLine="567"/>
        <w:jc w:val="both"/>
      </w:pPr>
      <w:r w:rsidRPr="009B1CBB">
        <w:t>Сформированный резерв должен использоваться на покрытие только тех затрат, в отношении которых он был изначально создан.</w:t>
      </w:r>
    </w:p>
    <w:p w:rsidR="00D83D5E" w:rsidRPr="009B1CBB" w:rsidRDefault="00D83D5E" w:rsidP="0075453C">
      <w:pPr>
        <w:autoSpaceDE w:val="0"/>
        <w:autoSpaceDN w:val="0"/>
        <w:adjustRightInd w:val="0"/>
        <w:ind w:firstLine="567"/>
        <w:jc w:val="both"/>
      </w:pPr>
      <w:r w:rsidRPr="009B1CBB">
        <w:t>Признание в учете расходов, в отношении которых сформирован резерв предстоящих расходов, осуществляется за счет суммы созданного резерва.</w:t>
      </w:r>
    </w:p>
    <w:p w:rsidR="00D83D5E" w:rsidRPr="009B1CBB" w:rsidRDefault="00D83D5E" w:rsidP="0075453C">
      <w:pPr>
        <w:autoSpaceDE w:val="0"/>
        <w:autoSpaceDN w:val="0"/>
        <w:adjustRightInd w:val="0"/>
        <w:ind w:firstLine="567"/>
        <w:jc w:val="both"/>
      </w:pPr>
      <w:r w:rsidRPr="009B1CBB">
        <w:t>5.</w:t>
      </w:r>
      <w:r w:rsidR="0075453C">
        <w:t>10</w:t>
      </w:r>
      <w:r w:rsidRPr="009B1CBB">
        <w:t>.4.</w:t>
      </w:r>
      <w:r w:rsidR="0075453C">
        <w:t xml:space="preserve"> </w:t>
      </w:r>
      <w:r w:rsidRPr="009B1CBB">
        <w:t>В бухгалтерском учете отражается результат финансовой деятельности учреждения по результатам исполнения бюджетной сметы учреждения за текущий финансовый год и за прошлые финансовые периоды.</w:t>
      </w:r>
    </w:p>
    <w:p w:rsidR="00D83D5E" w:rsidRPr="009B1CBB" w:rsidRDefault="00D83D5E" w:rsidP="0075453C">
      <w:pPr>
        <w:autoSpaceDE w:val="0"/>
        <w:autoSpaceDN w:val="0"/>
        <w:adjustRightInd w:val="0"/>
        <w:ind w:firstLine="567"/>
        <w:jc w:val="both"/>
        <w:rPr>
          <w:bCs/>
        </w:rPr>
      </w:pPr>
      <w:r w:rsidRPr="009B1CBB">
        <w:rPr>
          <w:bCs/>
        </w:rPr>
        <w:t>5.</w:t>
      </w:r>
      <w:r w:rsidR="0075453C">
        <w:rPr>
          <w:bCs/>
        </w:rPr>
        <w:t>10</w:t>
      </w:r>
      <w:r w:rsidRPr="009B1CBB">
        <w:rPr>
          <w:bCs/>
        </w:rPr>
        <w:t>.5.</w:t>
      </w:r>
      <w:r w:rsidR="0075453C">
        <w:rPr>
          <w:bCs/>
        </w:rPr>
        <w:t xml:space="preserve"> </w:t>
      </w:r>
      <w:r w:rsidRPr="009B1CBB">
        <w:rPr>
          <w:bCs/>
        </w:rPr>
        <w:t>Бухгалтерский учет осуществляется учреждением по методу начисления финансового результата текущей деятельности учреждения.</w:t>
      </w:r>
    </w:p>
    <w:p w:rsidR="00D83D5E" w:rsidRPr="009B1CBB" w:rsidRDefault="00D83D5E" w:rsidP="0075453C">
      <w:pPr>
        <w:autoSpaceDE w:val="0"/>
        <w:autoSpaceDN w:val="0"/>
        <w:adjustRightInd w:val="0"/>
        <w:ind w:firstLine="567"/>
        <w:jc w:val="both"/>
        <w:rPr>
          <w:bCs/>
        </w:rPr>
      </w:pPr>
      <w:r w:rsidRPr="009B1CBB">
        <w:rPr>
          <w:bCs/>
        </w:rPr>
        <w:t>Финансовый результат текущей деятельности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отражает положительный результат, дебетовый – отрицательный.</w:t>
      </w:r>
    </w:p>
    <w:p w:rsidR="00D83D5E" w:rsidRPr="009B1CBB" w:rsidRDefault="00D83D5E" w:rsidP="0075453C">
      <w:pPr>
        <w:autoSpaceDE w:val="0"/>
        <w:autoSpaceDN w:val="0"/>
        <w:adjustRightInd w:val="0"/>
        <w:ind w:firstLine="567"/>
        <w:jc w:val="both"/>
        <w:rPr>
          <w:bCs/>
        </w:rPr>
      </w:pPr>
      <w:r w:rsidRPr="009B1CBB">
        <w:rPr>
          <w:bCs/>
        </w:rPr>
        <w:t>5.</w:t>
      </w:r>
      <w:r w:rsidR="0075453C">
        <w:rPr>
          <w:bCs/>
        </w:rPr>
        <w:t>10</w:t>
      </w:r>
      <w:r w:rsidRPr="009B1CBB">
        <w:rPr>
          <w:bCs/>
        </w:rPr>
        <w:t>.6.</w:t>
      </w:r>
      <w:r w:rsidR="0075453C">
        <w:rPr>
          <w:bCs/>
        </w:rPr>
        <w:t xml:space="preserve"> </w:t>
      </w:r>
      <w:r w:rsidRPr="009B1CBB">
        <w:rPr>
          <w:bCs/>
        </w:rP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 бюджетной сметой.</w:t>
      </w:r>
    </w:p>
    <w:p w:rsidR="00D83D5E" w:rsidRPr="009B1CBB" w:rsidRDefault="00D83D5E" w:rsidP="0075453C">
      <w:pPr>
        <w:pStyle w:val="af5"/>
        <w:autoSpaceDE w:val="0"/>
        <w:autoSpaceDN w:val="0"/>
        <w:adjustRightInd w:val="0"/>
        <w:ind w:left="0" w:firstLine="567"/>
        <w:jc w:val="both"/>
        <w:rPr>
          <w:rFonts w:ascii="Times New Roman" w:hAnsi="Times New Roman" w:cs="Times New Roman"/>
        </w:rPr>
      </w:pPr>
      <w:r w:rsidRPr="009B1CBB">
        <w:rPr>
          <w:rFonts w:ascii="Times New Roman" w:hAnsi="Times New Roman" w:cs="Times New Roman"/>
        </w:rPr>
        <w:t>5.</w:t>
      </w:r>
      <w:r w:rsidR="0075453C">
        <w:rPr>
          <w:rFonts w:ascii="Times New Roman" w:hAnsi="Times New Roman" w:cs="Times New Roman"/>
        </w:rPr>
        <w:t>10</w:t>
      </w:r>
      <w:r w:rsidRPr="009B1CBB">
        <w:rPr>
          <w:rFonts w:ascii="Times New Roman" w:hAnsi="Times New Roman" w:cs="Times New Roman"/>
        </w:rPr>
        <w:t>.7.</w:t>
      </w:r>
      <w:r w:rsidR="0075453C">
        <w:rPr>
          <w:rFonts w:ascii="Times New Roman" w:hAnsi="Times New Roman" w:cs="Times New Roman"/>
        </w:rPr>
        <w:t xml:space="preserve"> </w:t>
      </w:r>
      <w:r w:rsidRPr="009B1CBB">
        <w:rPr>
          <w:rFonts w:ascii="Times New Roman" w:hAnsi="Times New Roman" w:cs="Times New Roman"/>
        </w:rPr>
        <w:t>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D83D5E" w:rsidRPr="009B1CBB" w:rsidRDefault="00D83D5E" w:rsidP="0075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D83D5E" w:rsidRPr="009B1CBB" w:rsidRDefault="00D83D5E" w:rsidP="0035569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sidRPr="009B1CBB">
        <w:rPr>
          <w:b/>
          <w:sz w:val="24"/>
          <w:szCs w:val="24"/>
        </w:rPr>
        <w:t>5.</w:t>
      </w:r>
      <w:r w:rsidR="00CA72A8">
        <w:rPr>
          <w:b/>
          <w:sz w:val="24"/>
          <w:szCs w:val="24"/>
        </w:rPr>
        <w:t>11</w:t>
      </w:r>
      <w:r w:rsidRPr="009B1CBB">
        <w:rPr>
          <w:b/>
          <w:sz w:val="24"/>
          <w:szCs w:val="24"/>
        </w:rPr>
        <w:t>. Санкционирование расходов</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lastRenderedPageBreak/>
        <w:t> </w:t>
      </w:r>
    </w:p>
    <w:p w:rsidR="00473C7B" w:rsidRPr="009B1CBB" w:rsidRDefault="00473C7B" w:rsidP="0010020A">
      <w:pPr>
        <w:ind w:firstLine="567"/>
        <w:jc w:val="both"/>
        <w:rPr>
          <w:color w:val="000000"/>
        </w:rPr>
      </w:pPr>
      <w:r w:rsidRPr="009B1CBB">
        <w:rPr>
          <w:color w:val="000000"/>
        </w:rPr>
        <w:t>Принятие бюджетных (денежных) обязательств к учету осуществля</w:t>
      </w:r>
      <w:r w:rsidR="0010020A">
        <w:rPr>
          <w:color w:val="000000"/>
        </w:rPr>
        <w:t>ется</w:t>
      </w:r>
      <w:r w:rsidRPr="009B1CBB">
        <w:rPr>
          <w:color w:val="000000"/>
        </w:rPr>
        <w:t xml:space="preserve"> в пределах лимитов бюджетных обязательств в порядке, приведенном в приложении 15.</w:t>
      </w:r>
    </w:p>
    <w:p w:rsidR="00D83D5E" w:rsidRPr="009B1CBB" w:rsidRDefault="00D83D5E" w:rsidP="00C835A9">
      <w:pPr>
        <w:pStyle w:val="HTML"/>
        <w:ind w:firstLine="709"/>
        <w:jc w:val="center"/>
        <w:rPr>
          <w:b/>
          <w:sz w:val="24"/>
          <w:szCs w:val="24"/>
        </w:rPr>
      </w:pPr>
    </w:p>
    <w:p w:rsidR="00D83D5E" w:rsidRPr="009B1CBB" w:rsidRDefault="00D83D5E" w:rsidP="00C835A9">
      <w:pPr>
        <w:pStyle w:val="HTML"/>
        <w:ind w:firstLine="709"/>
        <w:jc w:val="center"/>
        <w:rPr>
          <w:b/>
          <w:sz w:val="24"/>
          <w:szCs w:val="24"/>
        </w:rPr>
      </w:pPr>
      <w:r w:rsidRPr="009B1CBB">
        <w:rPr>
          <w:b/>
          <w:sz w:val="24"/>
          <w:szCs w:val="24"/>
        </w:rPr>
        <w:t>5.</w:t>
      </w:r>
      <w:r w:rsidR="00CA72A8">
        <w:rPr>
          <w:b/>
          <w:sz w:val="24"/>
          <w:szCs w:val="24"/>
        </w:rPr>
        <w:t>12</w:t>
      </w:r>
      <w:r w:rsidRPr="009B1CBB">
        <w:rPr>
          <w:b/>
          <w:sz w:val="24"/>
          <w:szCs w:val="24"/>
        </w:rPr>
        <w:t>. События  после  отчетной  даты</w:t>
      </w:r>
    </w:p>
    <w:p w:rsidR="00D83D5E" w:rsidRPr="009B1CBB" w:rsidRDefault="00D83D5E" w:rsidP="00B9063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D83D5E" w:rsidRPr="009B1CBB" w:rsidRDefault="00D83D5E" w:rsidP="0010020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5.</w:t>
      </w:r>
      <w:r w:rsidR="00724807" w:rsidRPr="006A5ED8">
        <w:rPr>
          <w:sz w:val="24"/>
          <w:szCs w:val="24"/>
        </w:rPr>
        <w:t>12</w:t>
      </w:r>
      <w:r w:rsidRPr="009B1CBB">
        <w:rPr>
          <w:sz w:val="24"/>
          <w:szCs w:val="24"/>
        </w:rPr>
        <w:t xml:space="preserve">.1. 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 </w:t>
      </w:r>
    </w:p>
    <w:p w:rsidR="00D83D5E" w:rsidRPr="009B1CBB" w:rsidRDefault="00D83D5E" w:rsidP="0010020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События после отчетной даты отражаются в бухучете заключительными операциями отчетного года.</w:t>
      </w:r>
    </w:p>
    <w:p w:rsidR="00D83D5E" w:rsidRPr="009B1CBB" w:rsidRDefault="00D83D5E" w:rsidP="0072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Основание: пункт 3 Инструкции к Единому плану счетов № 157н.</w:t>
      </w:r>
    </w:p>
    <w:p w:rsidR="00D83D5E" w:rsidRPr="009B1CBB" w:rsidRDefault="00D83D5E" w:rsidP="0010020A">
      <w:pPr>
        <w:autoSpaceDE w:val="0"/>
        <w:autoSpaceDN w:val="0"/>
        <w:adjustRightInd w:val="0"/>
        <w:ind w:firstLine="567"/>
        <w:jc w:val="both"/>
        <w:rPr>
          <w:color w:val="0A0A0A"/>
        </w:rPr>
      </w:pPr>
      <w:r w:rsidRPr="009B1CBB">
        <w:rPr>
          <w:color w:val="0A0A0A"/>
        </w:rPr>
        <w:t>5.</w:t>
      </w:r>
      <w:r w:rsidR="00724807" w:rsidRPr="006A5ED8">
        <w:rPr>
          <w:color w:val="0A0A0A"/>
        </w:rPr>
        <w:t>12</w:t>
      </w:r>
      <w:r w:rsidRPr="009B1CBB">
        <w:rPr>
          <w:color w:val="0A0A0A"/>
        </w:rPr>
        <w:t>.2. Существенность события после отчетной даты учреждение определяет самостоятельно, исходя из установленных требований к отчетности.</w:t>
      </w:r>
    </w:p>
    <w:p w:rsidR="00D83D5E" w:rsidRPr="009B1CBB" w:rsidRDefault="00D83D5E" w:rsidP="00734CF0">
      <w:pPr>
        <w:pStyle w:val="HTML"/>
        <w:ind w:firstLine="709"/>
        <w:jc w:val="both"/>
        <w:rPr>
          <w:sz w:val="24"/>
          <w:szCs w:val="24"/>
        </w:rPr>
      </w:pPr>
    </w:p>
    <w:p w:rsidR="00D83D5E" w:rsidRPr="009B1CBB" w:rsidRDefault="00AC20A6" w:rsidP="0035569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sidRPr="009B1CBB">
        <w:rPr>
          <w:b/>
          <w:bCs/>
          <w:sz w:val="24"/>
          <w:szCs w:val="24"/>
        </w:rPr>
        <w:t>6</w:t>
      </w:r>
      <w:r w:rsidR="00D83D5E" w:rsidRPr="009B1CBB">
        <w:rPr>
          <w:b/>
          <w:bCs/>
          <w:sz w:val="24"/>
          <w:szCs w:val="24"/>
        </w:rPr>
        <w:t>. Инвентаризация имущества и обязательств</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D83D5E" w:rsidRPr="009B1CBB" w:rsidRDefault="00D83D5E" w:rsidP="0072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 </w:t>
      </w:r>
      <w:r w:rsidR="00AC20A6" w:rsidRPr="009B1CBB">
        <w:rPr>
          <w:sz w:val="24"/>
          <w:szCs w:val="24"/>
        </w:rPr>
        <w:t>6</w:t>
      </w:r>
      <w:r w:rsidRPr="009B1CBB">
        <w:rPr>
          <w:sz w:val="24"/>
          <w:szCs w:val="24"/>
        </w:rPr>
        <w:t>.1. Инвентаризацию имущества  и  обязательств  проводит постоянно действующая инвентаризационная комиссия, состав которой  определяется приказом  начальника финансового управления</w:t>
      </w:r>
      <w:r w:rsidR="001852A9" w:rsidRPr="009B1CBB">
        <w:rPr>
          <w:sz w:val="24"/>
          <w:szCs w:val="24"/>
        </w:rPr>
        <w:t xml:space="preserve"> (Приложение 13).</w:t>
      </w:r>
    </w:p>
    <w:p w:rsidR="00D83D5E" w:rsidRPr="009B1CBB" w:rsidRDefault="00AC20A6" w:rsidP="0072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6</w:t>
      </w:r>
      <w:r w:rsidR="00D83D5E" w:rsidRPr="009B1CBB">
        <w:rPr>
          <w:sz w:val="24"/>
          <w:szCs w:val="24"/>
        </w:rPr>
        <w:t xml:space="preserve">.2. Порядок и график проведения инвентаризации имущества, финансовых активов и обязательств приведены в </w:t>
      </w:r>
      <w:r w:rsidR="001852A9" w:rsidRPr="009B1CBB">
        <w:rPr>
          <w:sz w:val="24"/>
          <w:szCs w:val="24"/>
        </w:rPr>
        <w:t>приложении 14</w:t>
      </w:r>
      <w:r w:rsidR="00D83D5E" w:rsidRPr="009B1CBB">
        <w:rPr>
          <w:sz w:val="24"/>
          <w:szCs w:val="24"/>
        </w:rPr>
        <w:t xml:space="preserve">.  </w:t>
      </w:r>
    </w:p>
    <w:p w:rsidR="00724807" w:rsidRDefault="00D83D5E" w:rsidP="0072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r w:rsidR="00724807" w:rsidRPr="00724807">
        <w:rPr>
          <w:sz w:val="24"/>
          <w:szCs w:val="24"/>
        </w:rPr>
        <w:t>.</w:t>
      </w:r>
    </w:p>
    <w:p w:rsidR="00D83D5E" w:rsidRPr="009B1CBB" w:rsidRDefault="00724807" w:rsidP="0072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О</w:t>
      </w:r>
      <w:r w:rsidR="00D83D5E" w:rsidRPr="009B1CBB">
        <w:rPr>
          <w:sz w:val="24"/>
          <w:szCs w:val="24"/>
        </w:rPr>
        <w:t>снование: статья 11 Закона от 6 декабря 2011 г. № 402-ФЗ, пункт 1.5 Методических указаний, утвержденных приказом Минфина России от 13 июня 1995 г. № 49, раздел YIII Стандарта  "Концептуальные  о</w:t>
      </w:r>
      <w:r>
        <w:rPr>
          <w:sz w:val="24"/>
          <w:szCs w:val="24"/>
        </w:rPr>
        <w:t>сновы  бухучета  и  отчетности"</w:t>
      </w:r>
      <w:r w:rsidR="00D83D5E" w:rsidRPr="009B1CBB">
        <w:rPr>
          <w:sz w:val="24"/>
          <w:szCs w:val="24"/>
        </w:rPr>
        <w:t>.</w:t>
      </w:r>
    </w:p>
    <w:p w:rsidR="001852A9" w:rsidRPr="009B1CBB" w:rsidRDefault="001852A9" w:rsidP="0072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 xml:space="preserve">6.3. Для инвентаризации </w:t>
      </w:r>
      <w:r w:rsidR="00D90241" w:rsidRPr="009B1CBB">
        <w:rPr>
          <w:sz w:val="24"/>
          <w:szCs w:val="24"/>
        </w:rPr>
        <w:t>счета 401.40 «Доходы будущих периодов» используется бланк, утвержденный Приложением 15.</w:t>
      </w:r>
    </w:p>
    <w:p w:rsidR="00D90241" w:rsidRPr="009B1CBB" w:rsidRDefault="00D90241" w:rsidP="0072480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6.4. Для инвентаризации счета 401.60 «Резервы предстоящих расходов» используется бланк, утвержденный Приложением 16.</w:t>
      </w:r>
    </w:p>
    <w:p w:rsidR="00D83D5E" w:rsidRPr="009B1CBB" w:rsidRDefault="00AC20A6" w:rsidP="0072480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6</w:t>
      </w:r>
      <w:r w:rsidR="00D83D5E" w:rsidRPr="009B1CBB">
        <w:t>.</w:t>
      </w:r>
      <w:r w:rsidR="00D90241" w:rsidRPr="009B1CBB">
        <w:t>5</w:t>
      </w:r>
      <w:r w:rsidR="00D83D5E" w:rsidRPr="009B1CBB">
        <w:t>.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D83D5E" w:rsidRPr="009B1CBB" w:rsidRDefault="00D83D5E" w:rsidP="0072480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B1CBB">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w:t>
      </w:r>
      <w:r w:rsidR="00724807">
        <w:t>)</w:t>
      </w:r>
      <w:r w:rsidRPr="009B1CBB">
        <w:t xml:space="preserve"> отчетнос</w:t>
      </w:r>
      <w:r w:rsidR="00724807">
        <w:t>ти</w:t>
      </w:r>
      <w:r w:rsidRPr="009B1CBB">
        <w:t xml:space="preserve">. </w:t>
      </w:r>
    </w:p>
    <w:p w:rsidR="00D83D5E" w:rsidRPr="009B1CBB" w:rsidRDefault="00D83D5E" w:rsidP="00861BC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Cs/>
          <w:sz w:val="24"/>
          <w:szCs w:val="24"/>
        </w:rPr>
      </w:pPr>
    </w:p>
    <w:p w:rsidR="00D83D5E" w:rsidRPr="009B1CBB" w:rsidRDefault="00AC20A6" w:rsidP="00861BCC">
      <w:pPr>
        <w:jc w:val="center"/>
        <w:rPr>
          <w:b/>
          <w:bCs/>
        </w:rPr>
      </w:pPr>
      <w:r w:rsidRPr="009B1CBB">
        <w:rPr>
          <w:b/>
          <w:bCs/>
        </w:rPr>
        <w:t>7</w:t>
      </w:r>
      <w:r w:rsidR="00D83D5E" w:rsidRPr="009B1CBB">
        <w:rPr>
          <w:b/>
          <w:bCs/>
        </w:rPr>
        <w:t xml:space="preserve">. Особенности учета операций по осуществлению функций органа, </w:t>
      </w:r>
    </w:p>
    <w:p w:rsidR="00D83D5E" w:rsidRPr="009B1CBB" w:rsidRDefault="00D83D5E" w:rsidP="00861BCC">
      <w:pPr>
        <w:jc w:val="center"/>
        <w:rPr>
          <w:b/>
          <w:bCs/>
        </w:rPr>
      </w:pPr>
      <w:r w:rsidRPr="009B1CBB">
        <w:rPr>
          <w:b/>
          <w:bCs/>
        </w:rPr>
        <w:t>организующего исполнение районного бюджета, и органа, осуществляющего кассовое обслуживание</w:t>
      </w:r>
    </w:p>
    <w:p w:rsidR="00D83D5E" w:rsidRPr="009B1CBB" w:rsidRDefault="00D83D5E" w:rsidP="00861BCC">
      <w:pPr>
        <w:jc w:val="center"/>
        <w:rPr>
          <w:b/>
          <w:bCs/>
        </w:rPr>
      </w:pPr>
    </w:p>
    <w:p w:rsidR="00D83D5E" w:rsidRPr="009B1CBB" w:rsidRDefault="00C52A5F" w:rsidP="00C52A5F">
      <w:pPr>
        <w:ind w:firstLine="567"/>
        <w:jc w:val="both"/>
      </w:pPr>
      <w:r>
        <w:t>7</w:t>
      </w:r>
      <w:r w:rsidR="00D83D5E" w:rsidRPr="009B1CBB">
        <w:t>.1. Бюджетный учет финансового управления по учету операций по осуществлению функций органа, организующего исполнение районного бюджета, и органа, осуществляющего кассовое обслуживание, осуществляется с применением программы АС «Бюджет».</w:t>
      </w:r>
    </w:p>
    <w:p w:rsidR="00D83D5E" w:rsidRPr="009B1CBB" w:rsidRDefault="00C52A5F" w:rsidP="00C52A5F">
      <w:pPr>
        <w:ind w:firstLine="567"/>
        <w:jc w:val="both"/>
      </w:pPr>
      <w:r>
        <w:t>7</w:t>
      </w:r>
      <w:r w:rsidR="00D83D5E" w:rsidRPr="009B1CBB">
        <w:t xml:space="preserve">.2.  Бюджетный учет по операциям финансового управления, как органа, организующего исполнение районного бюджета, и как органа, осуществляющего кассовое обслуживание исполнения районного бюджета и кассовое обслуживание бюджетных и автономных учреждений, не являющихся участниками бюджетного процесса, </w:t>
      </w:r>
      <w:r w:rsidR="00D83D5E" w:rsidRPr="009B1CBB">
        <w:lastRenderedPageBreak/>
        <w:t>осуществляется отделом учета и отчетности по следующим кодам видов финансового обеспечения (деятельности):</w:t>
      </w:r>
    </w:p>
    <w:p w:rsidR="00D83D5E" w:rsidRPr="009B1CBB" w:rsidRDefault="00D83D5E" w:rsidP="00C52A5F">
      <w:pPr>
        <w:ind w:firstLine="567"/>
        <w:jc w:val="both"/>
      </w:pPr>
      <w:r w:rsidRPr="009B1CBB">
        <w:t>- деятельность, осуществляемая за счет средств соответствующего бюджета бюджетной системы Российской Федерации (бюджетная деятель</w:t>
      </w:r>
      <w:r w:rsidRPr="009B1CBB">
        <w:softHyphen/>
        <w:t xml:space="preserve">ность); </w:t>
      </w:r>
    </w:p>
    <w:p w:rsidR="00D83D5E" w:rsidRPr="009B1CBB" w:rsidRDefault="00D83D5E" w:rsidP="00C52A5F">
      <w:pPr>
        <w:ind w:firstLine="567"/>
        <w:jc w:val="both"/>
      </w:pPr>
      <w:r w:rsidRPr="009B1CBB">
        <w:t>- приносящая доход деятельность;</w:t>
      </w:r>
    </w:p>
    <w:p w:rsidR="00D83D5E" w:rsidRPr="009B1CBB" w:rsidRDefault="00D83D5E" w:rsidP="00C52A5F">
      <w:pPr>
        <w:ind w:firstLine="567"/>
        <w:jc w:val="both"/>
      </w:pPr>
      <w:r w:rsidRPr="009B1CBB">
        <w:t>- средства во временном распоряжении;</w:t>
      </w:r>
      <w:r w:rsidRPr="009B1CBB">
        <w:tab/>
      </w:r>
    </w:p>
    <w:p w:rsidR="00D83D5E" w:rsidRPr="009B1CBB" w:rsidRDefault="00D83D5E" w:rsidP="00C52A5F">
      <w:pPr>
        <w:ind w:firstLine="567"/>
        <w:jc w:val="both"/>
      </w:pPr>
      <w:r w:rsidRPr="009B1CBB">
        <w:t>- субсидии на выполнение государственного (муниципального задания)</w:t>
      </w:r>
      <w:r w:rsidR="005E6D88">
        <w:t>;</w:t>
      </w:r>
    </w:p>
    <w:p w:rsidR="00D83D5E" w:rsidRPr="009B1CBB" w:rsidRDefault="00D83D5E" w:rsidP="00C52A5F">
      <w:pPr>
        <w:ind w:firstLine="567"/>
        <w:jc w:val="both"/>
      </w:pPr>
      <w:r w:rsidRPr="009B1CBB">
        <w:t>- субсидии на иные цели;</w:t>
      </w:r>
    </w:p>
    <w:p w:rsidR="00D83D5E" w:rsidRPr="009B1CBB" w:rsidRDefault="00D83D5E" w:rsidP="00C52A5F">
      <w:pPr>
        <w:ind w:firstLine="567"/>
        <w:jc w:val="both"/>
      </w:pPr>
      <w:r w:rsidRPr="009B1CBB">
        <w:t>- субсидии на цели осуществления капитальных вложений;</w:t>
      </w:r>
    </w:p>
    <w:p w:rsidR="00D83D5E" w:rsidRPr="009B1CBB" w:rsidRDefault="00D83D5E" w:rsidP="00C52A5F">
      <w:pPr>
        <w:ind w:firstLine="567"/>
        <w:jc w:val="both"/>
      </w:pPr>
      <w:r w:rsidRPr="009B1CBB">
        <w:t>- средства по обязательному медицинскому страхованию</w:t>
      </w:r>
      <w:r w:rsidR="005E6D88">
        <w:t xml:space="preserve"> </w:t>
      </w:r>
      <w:r w:rsidRPr="009B1CBB">
        <w:t>в части операций с собственными средствами учреждения, субсидией на выполнение государственного задания, учитываемых на лицевом счете финансового управления.</w:t>
      </w:r>
    </w:p>
    <w:p w:rsidR="00D83D5E" w:rsidRPr="009B1CBB" w:rsidRDefault="00C52A5F" w:rsidP="00C52A5F">
      <w:pPr>
        <w:ind w:firstLine="567"/>
        <w:jc w:val="both"/>
      </w:pPr>
      <w:r>
        <w:t>7</w:t>
      </w:r>
      <w:r w:rsidR="00D83D5E" w:rsidRPr="009B1CBB">
        <w:t>.3. Отражение операций при ведении бюджетного учета производится в соответствии с Инструкцией к Единому плану счетов № 157н.</w:t>
      </w:r>
    </w:p>
    <w:p w:rsidR="00D83D5E" w:rsidRPr="009B1CBB" w:rsidRDefault="00C52A5F" w:rsidP="00C52A5F">
      <w:pPr>
        <w:ind w:firstLine="567"/>
        <w:jc w:val="both"/>
      </w:pPr>
      <w:r>
        <w:t>7</w:t>
      </w:r>
      <w:r w:rsidR="00D83D5E" w:rsidRPr="009B1CBB">
        <w:t>.4. Для отражения операций в рамках кассового обслуживания бюджетных и автономных учреждений в номере счета между синтетическим кодом счетами аналитическим кодом вида поступлений, выбытий объекта учета введена дополнительная детализация (субкоды):</w:t>
      </w:r>
    </w:p>
    <w:p w:rsidR="00D83D5E" w:rsidRPr="009B1CBB" w:rsidRDefault="00D83D5E" w:rsidP="00C52A5F">
      <w:pPr>
        <w:ind w:firstLine="567"/>
        <w:jc w:val="both"/>
      </w:pPr>
      <w:r w:rsidRPr="009B1CBB">
        <w:t>- по банковским операциям по поступлению и выбытию;</w:t>
      </w:r>
    </w:p>
    <w:p w:rsidR="00D83D5E" w:rsidRPr="009B1CBB" w:rsidRDefault="00D83D5E" w:rsidP="00C52A5F">
      <w:pPr>
        <w:ind w:firstLine="567"/>
        <w:jc w:val="both"/>
      </w:pPr>
      <w:r w:rsidRPr="009B1CBB">
        <w:t>- по внутренним (внебанковским) операциям</w:t>
      </w:r>
      <w:r w:rsidR="005E6D88">
        <w:t xml:space="preserve"> </w:t>
      </w:r>
      <w:r w:rsidRPr="009B1CBB">
        <w:t>в следующих номерах счетов:</w:t>
      </w:r>
    </w:p>
    <w:p w:rsidR="00D83D5E" w:rsidRPr="009B1CBB" w:rsidRDefault="00D83D5E" w:rsidP="00C52A5F">
      <w:pPr>
        <w:ind w:firstLine="567"/>
        <w:jc w:val="both"/>
      </w:pPr>
      <w:r w:rsidRPr="009B1CBB">
        <w:t>020313510 "Поступления средств бюджетных учреждений на счета ор</w:t>
      </w:r>
      <w:r w:rsidRPr="009B1CBB">
        <w:softHyphen/>
        <w:t>гана, осуществляющего кассовое обслуживание";</w:t>
      </w:r>
    </w:p>
    <w:p w:rsidR="00D83D5E" w:rsidRPr="009B1CBB" w:rsidRDefault="00D83D5E" w:rsidP="00C52A5F">
      <w:pPr>
        <w:ind w:firstLine="567"/>
        <w:jc w:val="both"/>
      </w:pPr>
      <w:r w:rsidRPr="009B1CBB">
        <w:t>020314510 "Поступления средств автономных учреждений на счета ор</w:t>
      </w:r>
      <w:r w:rsidRPr="009B1CBB">
        <w:softHyphen/>
        <w:t>гана, осуществляющего кассовое обслуживание";</w:t>
      </w:r>
      <w:r w:rsidRPr="009B1CBB">
        <w:tab/>
      </w:r>
    </w:p>
    <w:p w:rsidR="00D83D5E" w:rsidRPr="009B1CBB" w:rsidRDefault="00D83D5E" w:rsidP="00C52A5F">
      <w:pPr>
        <w:ind w:firstLine="567"/>
        <w:jc w:val="both"/>
      </w:pPr>
      <w:bookmarkStart w:id="1" w:name="bookmark6"/>
      <w:r w:rsidRPr="009B1CBB">
        <w:t>020313610 "Выбытия средств бюджетных учреждений со счетов органа, осуществляющего кассовое обслуживание";</w:t>
      </w:r>
      <w:bookmarkEnd w:id="1"/>
    </w:p>
    <w:p w:rsidR="00D83D5E" w:rsidRPr="009B1CBB" w:rsidRDefault="00D83D5E" w:rsidP="00C52A5F">
      <w:pPr>
        <w:ind w:firstLine="567"/>
        <w:jc w:val="both"/>
      </w:pPr>
      <w:r w:rsidRPr="009B1CBB">
        <w:t>020314610 "Выбытия средств автономных учреждений со счетов органа, осуществляющего кассовое обслуживание".</w:t>
      </w:r>
    </w:p>
    <w:p w:rsidR="00D83D5E" w:rsidRPr="009B1CBB" w:rsidRDefault="00AC20A6" w:rsidP="00C52A5F">
      <w:pPr>
        <w:ind w:firstLine="567"/>
        <w:jc w:val="both"/>
      </w:pPr>
      <w:r w:rsidRPr="009B1CBB">
        <w:t>7</w:t>
      </w:r>
      <w:r w:rsidR="00D83D5E" w:rsidRPr="009B1CBB">
        <w:t>.5. При формировании номера счета бюджетного учета коды администраторов поступлений, классификации доходов, ведомственной, функциональной классификации расходов бюджетов, классификации источников финансирова</w:t>
      </w:r>
      <w:r w:rsidR="00D83D5E" w:rsidRPr="009B1CBB">
        <w:softHyphen/>
        <w:t>ния дефицитов бюджетов отражаются в соответствии с применением бюджетной классификации Российской Федерации в порядке, установленном приказами Министерства финансов Российской Федерации, решением Совета муниципального образования о бюджете Каневского района на текущий финансовый год и плановый период, ежегодно принимаемыми приказами финансового управления об установлении порядка применения бюджетной классификации Российской Федерации в части, относящейся к районному бюджету.</w:t>
      </w:r>
      <w:r w:rsidR="00D83D5E" w:rsidRPr="009B1CBB">
        <w:tab/>
      </w:r>
    </w:p>
    <w:p w:rsidR="00D83D5E" w:rsidRPr="009B1CBB" w:rsidRDefault="00C52A5F" w:rsidP="00C52A5F">
      <w:pPr>
        <w:ind w:firstLine="567"/>
        <w:jc w:val="both"/>
      </w:pPr>
      <w:r>
        <w:t>7</w:t>
      </w:r>
      <w:r w:rsidR="00D83D5E" w:rsidRPr="009B1CBB">
        <w:t>.6. Порядок формирования аналитических кодов в номере счета бюджетных и автономных учреждений определяется в соответствии с Порядком открытия и ведения лицевых счетов финансовым управлением администрации муниципального образования Каневской район, утвержденным приказом финансового управления.</w:t>
      </w:r>
    </w:p>
    <w:p w:rsidR="00D83D5E" w:rsidRPr="009B1CBB" w:rsidRDefault="00C52A5F" w:rsidP="00C52A5F">
      <w:pPr>
        <w:ind w:firstLine="567"/>
        <w:jc w:val="both"/>
      </w:pPr>
      <w:r>
        <w:t>7</w:t>
      </w:r>
      <w:r w:rsidR="00D83D5E" w:rsidRPr="009B1CBB">
        <w:t xml:space="preserve">.7. Финансовое управление ежедневно формирует, оформляет  в электронном виде регистры бухгалтерского учета по счету бюджета, а также счетам, открытым в соответствии с законодательством Российской Федерации для учета средств муниципальных бюджетных учреждений, автономных учреждений, не являющихся участниками бюджетного процесса, по перечню согласно Приложению </w:t>
      </w:r>
      <w:r w:rsidR="00AC20A6" w:rsidRPr="009B1CBB">
        <w:t>1</w:t>
      </w:r>
      <w:r w:rsidR="00D83D5E" w:rsidRPr="009B1CBB">
        <w:t xml:space="preserve"> с применением программы АС «Бюджет».</w:t>
      </w:r>
      <w:r w:rsidR="00D83D5E" w:rsidRPr="009B1CBB">
        <w:tab/>
      </w:r>
    </w:p>
    <w:p w:rsidR="00D83D5E" w:rsidRPr="009B1CBB" w:rsidRDefault="00C52A5F" w:rsidP="00C52A5F">
      <w:pPr>
        <w:ind w:firstLine="567"/>
        <w:jc w:val="both"/>
      </w:pPr>
      <w:r>
        <w:t>7</w:t>
      </w:r>
      <w:r w:rsidR="00D83D5E" w:rsidRPr="009B1CBB">
        <w:t>.</w:t>
      </w:r>
      <w:r w:rsidR="002527F2">
        <w:t>8</w:t>
      </w:r>
      <w:r w:rsidR="00D83D5E" w:rsidRPr="009B1CBB">
        <w:t xml:space="preserve">.  Для учета финансовым органом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применяется забалансовый счет 19 «Невыясненные поступления бюджета прошлых лет». Аналитический учет по счету ведется в Ведомости учета невыясненных поступлений, в </w:t>
      </w:r>
      <w:r w:rsidR="00D83D5E" w:rsidRPr="009B1CBB">
        <w:lastRenderedPageBreak/>
        <w:t>составе операционного дня отдела казначейского контроля финансового управления администрации МО Каневской район, утвержденного приказом финансового управления.</w:t>
      </w:r>
    </w:p>
    <w:p w:rsidR="00D83D5E" w:rsidRPr="009B1CBB" w:rsidRDefault="00D83D5E" w:rsidP="00861BC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sz w:val="24"/>
          <w:szCs w:val="24"/>
          <w:highlight w:val="yellow"/>
        </w:rPr>
      </w:pPr>
    </w:p>
    <w:p w:rsidR="00D83D5E" w:rsidRPr="009B1CBB" w:rsidRDefault="00AC20A6"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sidRPr="009B1CBB">
        <w:rPr>
          <w:b/>
          <w:bCs/>
          <w:sz w:val="24"/>
          <w:szCs w:val="24"/>
        </w:rPr>
        <w:t>8</w:t>
      </w:r>
      <w:r w:rsidR="00D83D5E" w:rsidRPr="009B1CBB">
        <w:rPr>
          <w:b/>
          <w:bCs/>
          <w:sz w:val="24"/>
          <w:szCs w:val="24"/>
        </w:rPr>
        <w:t>. Порядок организации и обеспечения внутреннего финансового контроля</w:t>
      </w:r>
    </w:p>
    <w:p w:rsidR="00D83D5E" w:rsidRPr="009B1CBB" w:rsidRDefault="00D83D5E" w:rsidP="00861BC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D83D5E" w:rsidRPr="009B1CBB" w:rsidRDefault="00D83D5E"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Внутренний финансовый контроль в финансовом управлении осуществляет инвентаризационная комиссия. Помимо комиссии постоянный текущий контроль в ходе своей деятельности осуществляют в рамках своих полномочий:</w:t>
      </w:r>
    </w:p>
    <w:p w:rsidR="00D83D5E" w:rsidRPr="009B1CBB" w:rsidRDefault="00D83D5E" w:rsidP="002527F2">
      <w:pPr>
        <w:pStyle w:val="HTML"/>
        <w:ind w:firstLine="567"/>
        <w:jc w:val="both"/>
        <w:rPr>
          <w:sz w:val="24"/>
          <w:szCs w:val="24"/>
        </w:rPr>
      </w:pPr>
      <w:r w:rsidRPr="009B1CBB">
        <w:rPr>
          <w:sz w:val="24"/>
          <w:szCs w:val="24"/>
        </w:rPr>
        <w:t xml:space="preserve">- начальник финансового управления;  </w:t>
      </w:r>
    </w:p>
    <w:p w:rsidR="00D83D5E" w:rsidRPr="009B1CBB" w:rsidRDefault="00D83D5E" w:rsidP="002527F2">
      <w:pPr>
        <w:pStyle w:val="HTML"/>
        <w:ind w:firstLine="567"/>
        <w:jc w:val="both"/>
        <w:rPr>
          <w:sz w:val="24"/>
          <w:szCs w:val="24"/>
        </w:rPr>
      </w:pPr>
      <w:r w:rsidRPr="009B1CBB">
        <w:rPr>
          <w:sz w:val="24"/>
          <w:szCs w:val="24"/>
        </w:rPr>
        <w:t>- начальник отдела учета и отчетности, сотрудники отдела учета и отчетности;</w:t>
      </w:r>
    </w:p>
    <w:p w:rsidR="00D83D5E" w:rsidRPr="009B1CBB" w:rsidRDefault="00D83D5E" w:rsidP="002527F2">
      <w:pPr>
        <w:pStyle w:val="HTML"/>
        <w:ind w:firstLine="567"/>
        <w:jc w:val="both"/>
        <w:rPr>
          <w:sz w:val="24"/>
          <w:szCs w:val="24"/>
        </w:rPr>
      </w:pPr>
      <w:r w:rsidRPr="009B1CBB">
        <w:rPr>
          <w:sz w:val="24"/>
          <w:szCs w:val="24"/>
        </w:rPr>
        <w:t>- юристконсульт финансового управления;</w:t>
      </w:r>
    </w:p>
    <w:p w:rsidR="00D83D5E" w:rsidRPr="009B1CBB" w:rsidRDefault="00D83D5E" w:rsidP="002527F2">
      <w:pPr>
        <w:pStyle w:val="HTML"/>
        <w:ind w:firstLine="567"/>
        <w:jc w:val="both"/>
        <w:rPr>
          <w:sz w:val="24"/>
          <w:szCs w:val="24"/>
        </w:rPr>
      </w:pPr>
      <w:r w:rsidRPr="009B1CBB">
        <w:rPr>
          <w:sz w:val="24"/>
          <w:szCs w:val="24"/>
        </w:rPr>
        <w:t>- иные должностные лица финансового управления в соответствии со своими обязанностями.</w:t>
      </w:r>
    </w:p>
    <w:p w:rsidR="00D83D5E" w:rsidRPr="009B1CBB" w:rsidRDefault="00D83D5E" w:rsidP="002527F2">
      <w:pPr>
        <w:pStyle w:val="HTML"/>
        <w:ind w:firstLine="567"/>
        <w:jc w:val="both"/>
        <w:rPr>
          <w:sz w:val="24"/>
          <w:szCs w:val="24"/>
        </w:rPr>
      </w:pPr>
      <w:r w:rsidRPr="009B1CBB">
        <w:rPr>
          <w:sz w:val="24"/>
          <w:szCs w:val="24"/>
        </w:rPr>
        <w:t>Внутренний финансовый контроль осуществляется в соответствии с Порядк</w:t>
      </w:r>
      <w:r w:rsidR="004A3485" w:rsidRPr="009B1CBB">
        <w:rPr>
          <w:sz w:val="24"/>
          <w:szCs w:val="24"/>
        </w:rPr>
        <w:t>ом организации и осуществления В</w:t>
      </w:r>
      <w:r w:rsidRPr="009B1CBB">
        <w:rPr>
          <w:sz w:val="24"/>
          <w:szCs w:val="24"/>
        </w:rPr>
        <w:t>нутреннего финансового контроля, утвержденного приказом финансового управления администрации муниципального</w:t>
      </w:r>
      <w:r w:rsidR="001852A9" w:rsidRPr="009B1CBB">
        <w:rPr>
          <w:sz w:val="24"/>
          <w:szCs w:val="24"/>
        </w:rPr>
        <w:t xml:space="preserve"> образования Каневской район № 144</w:t>
      </w:r>
      <w:r w:rsidR="000C3462" w:rsidRPr="009B1CBB">
        <w:rPr>
          <w:sz w:val="24"/>
          <w:szCs w:val="24"/>
        </w:rPr>
        <w:t xml:space="preserve"> </w:t>
      </w:r>
      <w:r w:rsidR="001852A9" w:rsidRPr="009B1CBB">
        <w:rPr>
          <w:sz w:val="24"/>
          <w:szCs w:val="24"/>
        </w:rPr>
        <w:t>от 28.12.2022</w:t>
      </w:r>
      <w:r w:rsidRPr="009B1CBB">
        <w:rPr>
          <w:sz w:val="24"/>
          <w:szCs w:val="24"/>
        </w:rPr>
        <w:t xml:space="preserve"> года.</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D83D5E" w:rsidRPr="009B1CBB" w:rsidRDefault="002527F2" w:rsidP="002C1F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sz w:val="24"/>
          <w:szCs w:val="24"/>
        </w:rPr>
      </w:pPr>
      <w:r>
        <w:rPr>
          <w:b/>
          <w:bCs/>
          <w:sz w:val="24"/>
          <w:szCs w:val="24"/>
        </w:rPr>
        <w:t>9</w:t>
      </w:r>
      <w:r w:rsidR="00D83D5E" w:rsidRPr="009B1CBB">
        <w:rPr>
          <w:b/>
          <w:bCs/>
          <w:sz w:val="24"/>
          <w:szCs w:val="24"/>
        </w:rPr>
        <w:t>. Бухгалтерская (финансовая) отчетность</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B1CBB">
        <w:rPr>
          <w:sz w:val="24"/>
          <w:szCs w:val="24"/>
        </w:rPr>
        <w:t> </w:t>
      </w:r>
    </w:p>
    <w:p w:rsidR="00D83D5E" w:rsidRPr="009B1CBB" w:rsidRDefault="002527F2" w:rsidP="002527F2">
      <w:pPr>
        <w:ind w:firstLine="567"/>
        <w:jc w:val="both"/>
      </w:pPr>
      <w:r>
        <w:t>9</w:t>
      </w:r>
      <w:r w:rsidR="00D83D5E" w:rsidRPr="009B1CBB">
        <w:t xml:space="preserve">.1. Бухгалтерская (финансовая)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и  месячной отчетности   об  исполнении  бюджетов  бюджетной  системы  Российской  Федерации  (приказ Минфина России от 28.12.2010 г. №191н). </w:t>
      </w:r>
    </w:p>
    <w:p w:rsidR="00D83D5E" w:rsidRPr="009B1CBB" w:rsidRDefault="002527F2" w:rsidP="002527F2">
      <w:pPr>
        <w:ind w:firstLine="567"/>
        <w:jc w:val="both"/>
      </w:pPr>
      <w:r>
        <w:t>9</w:t>
      </w:r>
      <w:r w:rsidR="00D83D5E" w:rsidRPr="009B1CBB">
        <w:t>.2. Формирование отчетности по исполнению районного бюджета, по кассовому обслуживанию бюджетных и автономных учреждений, не являющихся участниками бюджетного процесса, производится в порядке, установленной законодательством Российской Федерации</w:t>
      </w:r>
      <w:r>
        <w:t xml:space="preserve"> и соответствующими нормативно-</w:t>
      </w:r>
      <w:r w:rsidR="00D83D5E" w:rsidRPr="009B1CBB">
        <w:t>правовыми актами Министерства финансов Российской Федерации, Федерального казначейства, финансового управления, и осуществляется в программе АС «Бюджет».</w:t>
      </w:r>
    </w:p>
    <w:p w:rsidR="00D83D5E" w:rsidRPr="009B1CBB" w:rsidRDefault="002527F2"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9</w:t>
      </w:r>
      <w:r w:rsidR="00D83D5E" w:rsidRPr="009B1CBB">
        <w:rPr>
          <w:sz w:val="24"/>
          <w:szCs w:val="24"/>
        </w:rPr>
        <w:t xml:space="preserve">.3. Формирование финансовым </w:t>
      </w:r>
      <w:r>
        <w:rPr>
          <w:sz w:val="24"/>
          <w:szCs w:val="24"/>
        </w:rPr>
        <w:t>органом отчетности по публично-</w:t>
      </w:r>
      <w:r w:rsidR="00D83D5E" w:rsidRPr="009B1CBB">
        <w:rPr>
          <w:sz w:val="24"/>
          <w:szCs w:val="24"/>
        </w:rPr>
        <w:t xml:space="preserve">правовому образованию производится в порядке, установленном законодательством Российской Федерации и соответствующими нормативно-правовыми актами Министерства финансов Российской Федерации, Федерального казначейства, Министерства финансов Краснодарского края и финансового управления и осуществляется в </w:t>
      </w:r>
      <w:r w:rsidR="001852A9" w:rsidRPr="009B1CBB">
        <w:rPr>
          <w:sz w:val="24"/>
          <w:szCs w:val="24"/>
        </w:rPr>
        <w:t>подсистеме отчетности ЕГИИС УОФ Краснодарского края</w:t>
      </w:r>
      <w:r w:rsidR="00D83D5E" w:rsidRPr="009B1CBB">
        <w:rPr>
          <w:sz w:val="24"/>
          <w:szCs w:val="24"/>
        </w:rPr>
        <w:t xml:space="preserve"> </w:t>
      </w:r>
      <w:r w:rsidR="001852A9" w:rsidRPr="009B1CBB">
        <w:rPr>
          <w:sz w:val="24"/>
          <w:szCs w:val="24"/>
        </w:rPr>
        <w:t>(</w:t>
      </w:r>
      <w:r w:rsidR="00D83D5E" w:rsidRPr="009B1CBB">
        <w:rPr>
          <w:sz w:val="24"/>
          <w:szCs w:val="24"/>
        </w:rPr>
        <w:t>WEB-консолидация</w:t>
      </w:r>
      <w:r w:rsidR="001852A9" w:rsidRPr="009B1CBB">
        <w:rPr>
          <w:sz w:val="24"/>
          <w:szCs w:val="24"/>
        </w:rPr>
        <w:t>)</w:t>
      </w:r>
      <w:r w:rsidR="00D83D5E" w:rsidRPr="009B1CBB">
        <w:rPr>
          <w:sz w:val="24"/>
          <w:szCs w:val="24"/>
        </w:rPr>
        <w:t>.</w:t>
      </w:r>
      <w:r w:rsidR="00D83D5E" w:rsidRPr="009B1CBB">
        <w:rPr>
          <w:b/>
          <w:bCs/>
          <w:sz w:val="24"/>
          <w:szCs w:val="24"/>
        </w:rPr>
        <w:tab/>
      </w:r>
    </w:p>
    <w:p w:rsidR="00D83D5E" w:rsidRPr="009B1CBB" w:rsidRDefault="00D83D5E" w:rsidP="009908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bCs/>
          <w:sz w:val="24"/>
          <w:szCs w:val="24"/>
        </w:rPr>
      </w:pPr>
    </w:p>
    <w:p w:rsidR="00D83D5E" w:rsidRPr="009B1CBB" w:rsidRDefault="002527F2" w:rsidP="009908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b/>
          <w:bCs/>
          <w:sz w:val="24"/>
          <w:szCs w:val="24"/>
        </w:rPr>
      </w:pPr>
      <w:r>
        <w:rPr>
          <w:b/>
          <w:bCs/>
          <w:sz w:val="24"/>
          <w:szCs w:val="24"/>
        </w:rPr>
        <w:t>10</w:t>
      </w:r>
      <w:r w:rsidR="00D83D5E" w:rsidRPr="009B1CBB">
        <w:rPr>
          <w:b/>
          <w:bCs/>
          <w:sz w:val="24"/>
          <w:szCs w:val="24"/>
        </w:rPr>
        <w:t>. Порядок ведения налогового учета</w:t>
      </w:r>
    </w:p>
    <w:p w:rsidR="00D83D5E" w:rsidRPr="009B1CBB" w:rsidRDefault="00D83D5E" w:rsidP="009908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4"/>
          <w:szCs w:val="24"/>
        </w:rPr>
      </w:pPr>
    </w:p>
    <w:p w:rsidR="001852A9" w:rsidRPr="009B1CBB" w:rsidRDefault="00D83D5E" w:rsidP="002527F2">
      <w:pPr>
        <w:shd w:val="clear" w:color="auto" w:fill="FFFFFF"/>
        <w:ind w:firstLine="567"/>
        <w:jc w:val="both"/>
      </w:pPr>
      <w:bookmarkStart w:id="2" w:name="dfaseztgn5"/>
      <w:bookmarkStart w:id="3" w:name="dfasa78nq3"/>
      <w:bookmarkEnd w:id="2"/>
      <w:bookmarkEnd w:id="3"/>
      <w:r w:rsidRPr="009B1CBB">
        <w:t>Финансовое управление применяет общую систему налогообложения.</w:t>
      </w:r>
    </w:p>
    <w:p w:rsidR="001852A9" w:rsidRPr="009B1CBB" w:rsidRDefault="001852A9" w:rsidP="001852A9">
      <w:pPr>
        <w:shd w:val="clear" w:color="auto" w:fill="FFFFFF"/>
        <w:ind w:firstLine="709"/>
        <w:jc w:val="both"/>
      </w:pPr>
    </w:p>
    <w:p w:rsidR="00D83D5E" w:rsidRPr="009B1CBB" w:rsidRDefault="002527F2" w:rsidP="002527F2">
      <w:pPr>
        <w:shd w:val="clear" w:color="auto" w:fill="FFFFFF"/>
        <w:ind w:firstLine="709"/>
        <w:jc w:val="center"/>
        <w:rPr>
          <w:b/>
          <w:bCs/>
        </w:rPr>
      </w:pPr>
      <w:r>
        <w:rPr>
          <w:b/>
          <w:bCs/>
        </w:rPr>
        <w:t>10</w:t>
      </w:r>
      <w:r w:rsidR="00D83D5E" w:rsidRPr="009B1CBB">
        <w:rPr>
          <w:b/>
          <w:bCs/>
        </w:rPr>
        <w:t>.1.</w:t>
      </w:r>
      <w:bookmarkStart w:id="4" w:name="dfaso8szo1"/>
      <w:bookmarkStart w:id="5" w:name="dfasxo8qki"/>
      <w:bookmarkStart w:id="6" w:name="dfas7r8zor"/>
      <w:bookmarkStart w:id="7" w:name="dfasofb4fb"/>
      <w:bookmarkStart w:id="8" w:name="dfaswnqubr"/>
      <w:bookmarkStart w:id="9" w:name="dfas6gwqkg"/>
      <w:bookmarkStart w:id="10" w:name="dfas36rg2t"/>
      <w:bookmarkStart w:id="11" w:name="dfaskaxgsk"/>
      <w:bookmarkStart w:id="12" w:name="dfas6skgg0"/>
      <w:bookmarkStart w:id="13" w:name="dfasdvqqw7"/>
      <w:bookmarkStart w:id="14" w:name="dfas8l2txf"/>
      <w:bookmarkStart w:id="15" w:name="dfas082rlu"/>
      <w:bookmarkEnd w:id="4"/>
      <w:bookmarkEnd w:id="5"/>
      <w:bookmarkEnd w:id="6"/>
      <w:bookmarkEnd w:id="7"/>
      <w:bookmarkEnd w:id="8"/>
      <w:bookmarkEnd w:id="9"/>
      <w:bookmarkEnd w:id="10"/>
      <w:bookmarkEnd w:id="11"/>
      <w:bookmarkEnd w:id="12"/>
      <w:bookmarkEnd w:id="13"/>
      <w:bookmarkEnd w:id="14"/>
      <w:bookmarkEnd w:id="15"/>
      <w:r w:rsidR="00D83D5E" w:rsidRPr="009B1CBB">
        <w:rPr>
          <w:b/>
          <w:bCs/>
        </w:rPr>
        <w:t xml:space="preserve"> Налог на имущество организаций</w:t>
      </w:r>
    </w:p>
    <w:p w:rsidR="001852A9" w:rsidRPr="009B1CBB" w:rsidRDefault="001852A9" w:rsidP="001852A9">
      <w:pPr>
        <w:shd w:val="clear" w:color="auto" w:fill="FFFFFF"/>
        <w:ind w:firstLine="709"/>
        <w:jc w:val="both"/>
      </w:pPr>
    </w:p>
    <w:p w:rsidR="00D83D5E" w:rsidRPr="009B1CBB" w:rsidRDefault="002527F2"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bookmarkStart w:id="16" w:name="dfasqa5loe"/>
      <w:bookmarkStart w:id="17" w:name="dfascwl4z5"/>
      <w:bookmarkEnd w:id="16"/>
      <w:bookmarkEnd w:id="17"/>
      <w:r>
        <w:rPr>
          <w:sz w:val="24"/>
          <w:szCs w:val="24"/>
        </w:rPr>
        <w:t>10</w:t>
      </w:r>
      <w:r w:rsidR="00D83D5E" w:rsidRPr="009B1CBB">
        <w:rPr>
          <w:sz w:val="24"/>
          <w:szCs w:val="24"/>
        </w:rPr>
        <w:t>.1.1. Налогооблагаемая база по налогу на имущество формируется согласно статьям 374, 375 Налогового кодекса РФ</w:t>
      </w:r>
      <w:bookmarkStart w:id="18" w:name="dfasg9do79"/>
      <w:bookmarkEnd w:id="18"/>
      <w:r w:rsidR="00D83D5E" w:rsidRPr="009B1CBB">
        <w:rPr>
          <w:sz w:val="24"/>
          <w:szCs w:val="24"/>
        </w:rPr>
        <w:t>, на основании норм главы  30 Налогового кодекса РФ.</w:t>
      </w:r>
    </w:p>
    <w:p w:rsidR="00D83D5E" w:rsidRPr="009B1CBB" w:rsidRDefault="002527F2"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bookmarkStart w:id="19" w:name="dfasg9t2mg"/>
      <w:bookmarkEnd w:id="19"/>
      <w:r>
        <w:rPr>
          <w:sz w:val="24"/>
          <w:szCs w:val="24"/>
        </w:rPr>
        <w:t>10</w:t>
      </w:r>
      <w:r w:rsidR="00D83D5E" w:rsidRPr="009B1CBB">
        <w:rPr>
          <w:sz w:val="24"/>
          <w:szCs w:val="24"/>
        </w:rPr>
        <w:t xml:space="preserve">.1.2. Налоговую ставку применять в соответствии с законодательством Краснодарского края, согласно </w:t>
      </w:r>
      <w:bookmarkStart w:id="20" w:name="dfasgi1pxa"/>
      <w:bookmarkEnd w:id="20"/>
      <w:r w:rsidR="00D83D5E" w:rsidRPr="009B1CBB">
        <w:rPr>
          <w:sz w:val="24"/>
          <w:szCs w:val="24"/>
        </w:rPr>
        <w:t xml:space="preserve"> статье 372 Налогового кодекса РФ.</w:t>
      </w:r>
    </w:p>
    <w:p w:rsidR="00D83D5E" w:rsidRPr="009B1CBB" w:rsidRDefault="002527F2"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bookmarkStart w:id="21" w:name="dfas0pgznd"/>
      <w:bookmarkEnd w:id="21"/>
      <w:r>
        <w:rPr>
          <w:sz w:val="24"/>
          <w:szCs w:val="24"/>
        </w:rPr>
        <w:t>10</w:t>
      </w:r>
      <w:r w:rsidR="00D83D5E" w:rsidRPr="009B1CBB">
        <w:rPr>
          <w:sz w:val="24"/>
          <w:szCs w:val="24"/>
        </w:rPr>
        <w:t>.1.3. Уплачивать налог и авансовые платежи по налогу на имущество в региональный бюджет  в порядке и сроки, предусмотренные  статьей 383 Налогового  кодекса РФ.</w:t>
      </w:r>
    </w:p>
    <w:p w:rsidR="00D83D5E" w:rsidRPr="009B1CBB" w:rsidRDefault="00D83D5E" w:rsidP="002C1F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22" w:name="dfas5s12rh"/>
      <w:bookmarkStart w:id="23" w:name="dfasp5z2bu"/>
      <w:bookmarkStart w:id="24" w:name="dfasgxpczo"/>
      <w:bookmarkEnd w:id="22"/>
      <w:bookmarkEnd w:id="23"/>
      <w:bookmarkEnd w:id="24"/>
      <w:r w:rsidRPr="009B1CBB">
        <w:rPr>
          <w:sz w:val="24"/>
          <w:szCs w:val="24"/>
        </w:rPr>
        <w:t>  </w:t>
      </w:r>
      <w:bookmarkStart w:id="25" w:name="dfasy5bg8y"/>
      <w:bookmarkEnd w:id="25"/>
    </w:p>
    <w:p w:rsidR="00D83D5E" w:rsidRPr="009B1CBB" w:rsidRDefault="002527F2" w:rsidP="009908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4"/>
          <w:szCs w:val="24"/>
        </w:rPr>
      </w:pPr>
      <w:r>
        <w:rPr>
          <w:b/>
          <w:bCs/>
          <w:sz w:val="24"/>
          <w:szCs w:val="24"/>
        </w:rPr>
        <w:t>11</w:t>
      </w:r>
      <w:r w:rsidR="00D83D5E" w:rsidRPr="009B1CBB">
        <w:rPr>
          <w:b/>
          <w:bCs/>
          <w:sz w:val="24"/>
          <w:szCs w:val="24"/>
        </w:rPr>
        <w:t>. Заключительные положения</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bookmarkStart w:id="26" w:name="dfas6ddlae"/>
      <w:bookmarkEnd w:id="26"/>
      <w:r w:rsidRPr="009B1CBB">
        <w:rPr>
          <w:sz w:val="24"/>
          <w:szCs w:val="24"/>
        </w:rPr>
        <w:lastRenderedPageBreak/>
        <w:t> </w:t>
      </w:r>
      <w:bookmarkStart w:id="27" w:name="_GoBack"/>
      <w:bookmarkEnd w:id="27"/>
    </w:p>
    <w:p w:rsidR="00D83D5E" w:rsidRPr="009B1CBB" w:rsidRDefault="00D83D5E"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bookmarkStart w:id="28" w:name="dfasqhvaqn"/>
      <w:bookmarkEnd w:id="28"/>
      <w:r w:rsidRPr="009B1CBB">
        <w:rPr>
          <w:sz w:val="24"/>
          <w:szCs w:val="24"/>
        </w:rPr>
        <w:t>Изменения в приказ об учетной политике в части организации бухгалтерского учета и в целях налогообложения  вносить  в  следующих  случаях:</w:t>
      </w:r>
    </w:p>
    <w:p w:rsidR="00D83D5E" w:rsidRPr="009B1CBB" w:rsidRDefault="00D83D5E"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bookmarkStart w:id="29" w:name="dfasr2o1c0"/>
      <w:bookmarkEnd w:id="29"/>
      <w:r w:rsidRPr="009B1CBB">
        <w:rPr>
          <w:sz w:val="24"/>
          <w:szCs w:val="24"/>
        </w:rPr>
        <w:t>1) при изменении  законодательства  по  бухгалтерскому учету;</w:t>
      </w:r>
    </w:p>
    <w:p w:rsidR="00D83D5E" w:rsidRPr="009B1CBB" w:rsidRDefault="00D83D5E"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9B1CBB">
        <w:rPr>
          <w:sz w:val="24"/>
          <w:szCs w:val="24"/>
        </w:rPr>
        <w:t>2) при изменении законодательства о налогах и сборах.</w:t>
      </w:r>
    </w:p>
    <w:p w:rsidR="00D83D5E" w:rsidRPr="009B1CBB" w:rsidRDefault="00D83D5E" w:rsidP="002527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30" w:name="dfas321c0n"/>
      <w:bookmarkEnd w:id="30"/>
      <w:r w:rsidRPr="009B1CBB">
        <w:rPr>
          <w:sz w:val="24"/>
          <w:szCs w:val="24"/>
        </w:rPr>
        <w:t xml:space="preserve">Основание: статья 8 Закона от 6 декабря 2011 г. № 402-ФЗ. </w:t>
      </w:r>
    </w:p>
    <w:p w:rsidR="00D83D5E" w:rsidRPr="009B1CBB" w:rsidRDefault="00D83D5E" w:rsidP="00734C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bookmarkStart w:id="31" w:name="dfasbz1ppk"/>
      <w:bookmarkEnd w:id="31"/>
      <w:r w:rsidRPr="009B1CBB">
        <w:rPr>
          <w:sz w:val="24"/>
          <w:szCs w:val="24"/>
        </w:rPr>
        <w:t> </w:t>
      </w:r>
    </w:p>
    <w:p w:rsidR="00D83D5E" w:rsidRPr="009B1CBB" w:rsidRDefault="00D83D5E" w:rsidP="0020222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D83D5E" w:rsidRPr="009B1CBB" w:rsidRDefault="00D83D5E" w:rsidP="00114EC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 xml:space="preserve">Начальник отдела учета и отчетности </w:t>
      </w:r>
    </w:p>
    <w:p w:rsidR="00D83D5E" w:rsidRPr="009B1CBB" w:rsidRDefault="006A5ED8" w:rsidP="00114EC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sz w:val="24"/>
          <w:szCs w:val="24"/>
        </w:rPr>
        <w:t>ф</w:t>
      </w:r>
      <w:r w:rsidR="00D83D5E" w:rsidRPr="009B1CBB">
        <w:rPr>
          <w:sz w:val="24"/>
          <w:szCs w:val="24"/>
        </w:rPr>
        <w:t xml:space="preserve">инансового управления администрации </w:t>
      </w:r>
    </w:p>
    <w:p w:rsidR="00D83D5E" w:rsidRPr="009B1CBB" w:rsidRDefault="00D83D5E" w:rsidP="00114EC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 xml:space="preserve">муниципального образования </w:t>
      </w:r>
    </w:p>
    <w:p w:rsidR="00D83D5E" w:rsidRPr="009B1CBB" w:rsidRDefault="00D83D5E" w:rsidP="00114EC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9B1CBB">
        <w:rPr>
          <w:sz w:val="24"/>
          <w:szCs w:val="24"/>
        </w:rPr>
        <w:t xml:space="preserve">Каневской район                                                                        </w:t>
      </w:r>
      <w:r w:rsidR="006A5ED8">
        <w:rPr>
          <w:sz w:val="24"/>
          <w:szCs w:val="24"/>
        </w:rPr>
        <w:t xml:space="preserve">                </w:t>
      </w:r>
      <w:r w:rsidRPr="009B1CBB">
        <w:rPr>
          <w:sz w:val="24"/>
          <w:szCs w:val="24"/>
        </w:rPr>
        <w:t xml:space="preserve">     Н.В. Воронцова</w:t>
      </w:r>
    </w:p>
    <w:sectPr w:rsidR="00D83D5E" w:rsidRPr="009B1CBB" w:rsidSect="006A5ED8">
      <w:headerReference w:type="default" r:id="rId25"/>
      <w:type w:val="continuous"/>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7F2" w:rsidRDefault="002527F2" w:rsidP="00472C7C">
      <w:r>
        <w:separator/>
      </w:r>
    </w:p>
  </w:endnote>
  <w:endnote w:type="continuationSeparator" w:id="1">
    <w:p w:rsidR="002527F2" w:rsidRDefault="002527F2" w:rsidP="00472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7F2" w:rsidRDefault="002527F2" w:rsidP="00472C7C">
      <w:r>
        <w:separator/>
      </w:r>
    </w:p>
  </w:footnote>
  <w:footnote w:type="continuationSeparator" w:id="1">
    <w:p w:rsidR="002527F2" w:rsidRDefault="002527F2" w:rsidP="00472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F2" w:rsidRDefault="00FE01D4">
    <w:pPr>
      <w:pStyle w:val="ae"/>
      <w:jc w:val="center"/>
    </w:pPr>
    <w:fldSimple w:instr=" PAGE   \* MERGEFORMAT ">
      <w:r w:rsidR="006A5ED8">
        <w:rPr>
          <w:noProof/>
        </w:rPr>
        <w:t>26</w:t>
      </w:r>
    </w:fldSimple>
  </w:p>
  <w:p w:rsidR="002527F2" w:rsidRDefault="002527F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86F"/>
    <w:multiLevelType w:val="multilevel"/>
    <w:tmpl w:val="4F32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2094"/>
    <w:multiLevelType w:val="multilevel"/>
    <w:tmpl w:val="110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BC126B"/>
    <w:multiLevelType w:val="multilevel"/>
    <w:tmpl w:val="7E1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0E1FAF"/>
    <w:multiLevelType w:val="multilevel"/>
    <w:tmpl w:val="759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E7CA7"/>
    <w:multiLevelType w:val="hybridMultilevel"/>
    <w:tmpl w:val="E604D0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AE20DBA"/>
    <w:multiLevelType w:val="multilevel"/>
    <w:tmpl w:val="AF58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B4656"/>
    <w:multiLevelType w:val="multilevel"/>
    <w:tmpl w:val="297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4825210"/>
    <w:multiLevelType w:val="multilevel"/>
    <w:tmpl w:val="E074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43746"/>
    <w:multiLevelType w:val="multilevel"/>
    <w:tmpl w:val="69A8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6BE49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A1EEB"/>
    <w:multiLevelType w:val="hybridMultilevel"/>
    <w:tmpl w:val="6A386D00"/>
    <w:lvl w:ilvl="0" w:tplc="286AEA8A">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7242B30"/>
    <w:multiLevelType w:val="multilevel"/>
    <w:tmpl w:val="158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B57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98653EA"/>
    <w:multiLevelType w:val="hybridMultilevel"/>
    <w:tmpl w:val="79542588"/>
    <w:lvl w:ilvl="0" w:tplc="6DFE0E2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CF48DC"/>
    <w:multiLevelType w:val="multilevel"/>
    <w:tmpl w:val="AE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EC1FD4"/>
    <w:multiLevelType w:val="multilevel"/>
    <w:tmpl w:val="63DC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092F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F0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DB015F"/>
    <w:multiLevelType w:val="multilevel"/>
    <w:tmpl w:val="6EC4F5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nsid w:val="74A36B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73670"/>
    <w:multiLevelType w:val="multilevel"/>
    <w:tmpl w:val="5066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C443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7"/>
  </w:num>
  <w:num w:numId="4">
    <w:abstractNumId w:val="0"/>
  </w:num>
  <w:num w:numId="5">
    <w:abstractNumId w:val="3"/>
  </w:num>
  <w:num w:numId="6">
    <w:abstractNumId w:val="1"/>
  </w:num>
  <w:num w:numId="7">
    <w:abstractNumId w:val="8"/>
  </w:num>
  <w:num w:numId="8">
    <w:abstractNumId w:val="10"/>
  </w:num>
  <w:num w:numId="9">
    <w:abstractNumId w:val="5"/>
  </w:num>
  <w:num w:numId="10">
    <w:abstractNumId w:val="26"/>
  </w:num>
  <w:num w:numId="11">
    <w:abstractNumId w:val="28"/>
  </w:num>
  <w:num w:numId="12">
    <w:abstractNumId w:val="16"/>
  </w:num>
  <w:num w:numId="13">
    <w:abstractNumId w:val="15"/>
  </w:num>
  <w:num w:numId="14">
    <w:abstractNumId w:val="18"/>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1"/>
  </w:num>
  <w:num w:numId="20">
    <w:abstractNumId w:val="1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32"/>
  </w:num>
  <w:num w:numId="29">
    <w:abstractNumId w:val="27"/>
  </w:num>
  <w:num w:numId="30">
    <w:abstractNumId w:val="24"/>
  </w:num>
  <w:num w:numId="31">
    <w:abstractNumId w:val="17"/>
  </w:num>
  <w:num w:numId="32">
    <w:abstractNumId w:val="25"/>
  </w:num>
  <w:num w:numId="33">
    <w:abstractNumId w:val="14"/>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515CC9"/>
    <w:rsid w:val="0000217C"/>
    <w:rsid w:val="00002346"/>
    <w:rsid w:val="00004CB7"/>
    <w:rsid w:val="00014C3F"/>
    <w:rsid w:val="00016B64"/>
    <w:rsid w:val="00016FBC"/>
    <w:rsid w:val="0002003F"/>
    <w:rsid w:val="0002030F"/>
    <w:rsid w:val="000248B2"/>
    <w:rsid w:val="00027539"/>
    <w:rsid w:val="00027F11"/>
    <w:rsid w:val="000349DF"/>
    <w:rsid w:val="00041CD2"/>
    <w:rsid w:val="0004293E"/>
    <w:rsid w:val="00052BEE"/>
    <w:rsid w:val="000546D3"/>
    <w:rsid w:val="00056DC8"/>
    <w:rsid w:val="00061C82"/>
    <w:rsid w:val="00065C9C"/>
    <w:rsid w:val="00066E37"/>
    <w:rsid w:val="000729DC"/>
    <w:rsid w:val="00073245"/>
    <w:rsid w:val="0007585B"/>
    <w:rsid w:val="00093113"/>
    <w:rsid w:val="0009422A"/>
    <w:rsid w:val="00096FB0"/>
    <w:rsid w:val="000A69A5"/>
    <w:rsid w:val="000A6EA2"/>
    <w:rsid w:val="000B0886"/>
    <w:rsid w:val="000B3EB6"/>
    <w:rsid w:val="000B4A96"/>
    <w:rsid w:val="000B7A38"/>
    <w:rsid w:val="000C0BFB"/>
    <w:rsid w:val="000C3462"/>
    <w:rsid w:val="000C3EF9"/>
    <w:rsid w:val="000C6E27"/>
    <w:rsid w:val="000D443C"/>
    <w:rsid w:val="000E5278"/>
    <w:rsid w:val="000E5E9D"/>
    <w:rsid w:val="000E6765"/>
    <w:rsid w:val="000E69FC"/>
    <w:rsid w:val="000E7245"/>
    <w:rsid w:val="000E781D"/>
    <w:rsid w:val="000F0A47"/>
    <w:rsid w:val="000F104C"/>
    <w:rsid w:val="000F25F5"/>
    <w:rsid w:val="000F322F"/>
    <w:rsid w:val="000F3D00"/>
    <w:rsid w:val="000F491E"/>
    <w:rsid w:val="000F4DC3"/>
    <w:rsid w:val="000F5A6A"/>
    <w:rsid w:val="0010020A"/>
    <w:rsid w:val="0010050F"/>
    <w:rsid w:val="001068CF"/>
    <w:rsid w:val="00110993"/>
    <w:rsid w:val="00112EB2"/>
    <w:rsid w:val="001148AF"/>
    <w:rsid w:val="00114EC2"/>
    <w:rsid w:val="00115DBD"/>
    <w:rsid w:val="00121558"/>
    <w:rsid w:val="00131C76"/>
    <w:rsid w:val="00134BAD"/>
    <w:rsid w:val="0013624C"/>
    <w:rsid w:val="00137908"/>
    <w:rsid w:val="00142BAF"/>
    <w:rsid w:val="00143169"/>
    <w:rsid w:val="00144F98"/>
    <w:rsid w:val="001453CB"/>
    <w:rsid w:val="001453F1"/>
    <w:rsid w:val="00145CB9"/>
    <w:rsid w:val="00146FF0"/>
    <w:rsid w:val="0015100D"/>
    <w:rsid w:val="00152ED2"/>
    <w:rsid w:val="001536FA"/>
    <w:rsid w:val="00154235"/>
    <w:rsid w:val="00166AE7"/>
    <w:rsid w:val="00170A86"/>
    <w:rsid w:val="00176BB2"/>
    <w:rsid w:val="00180469"/>
    <w:rsid w:val="00183BD3"/>
    <w:rsid w:val="001852A9"/>
    <w:rsid w:val="001915A8"/>
    <w:rsid w:val="00193719"/>
    <w:rsid w:val="001A511D"/>
    <w:rsid w:val="001A5968"/>
    <w:rsid w:val="001B1456"/>
    <w:rsid w:val="001B5A65"/>
    <w:rsid w:val="001C0BEE"/>
    <w:rsid w:val="001C1F56"/>
    <w:rsid w:val="001C272E"/>
    <w:rsid w:val="001C7CF9"/>
    <w:rsid w:val="001D441B"/>
    <w:rsid w:val="001D61FF"/>
    <w:rsid w:val="001E1D62"/>
    <w:rsid w:val="001E2385"/>
    <w:rsid w:val="001E6E70"/>
    <w:rsid w:val="001F2C8E"/>
    <w:rsid w:val="001F6829"/>
    <w:rsid w:val="001F6C99"/>
    <w:rsid w:val="00202222"/>
    <w:rsid w:val="002101E0"/>
    <w:rsid w:val="00220977"/>
    <w:rsid w:val="00220C7B"/>
    <w:rsid w:val="00226320"/>
    <w:rsid w:val="002272D0"/>
    <w:rsid w:val="00227625"/>
    <w:rsid w:val="00227D3E"/>
    <w:rsid w:val="00230287"/>
    <w:rsid w:val="00230536"/>
    <w:rsid w:val="00232AE5"/>
    <w:rsid w:val="00234EE7"/>
    <w:rsid w:val="00235B98"/>
    <w:rsid w:val="00240A13"/>
    <w:rsid w:val="00240D50"/>
    <w:rsid w:val="00252212"/>
    <w:rsid w:val="002527F2"/>
    <w:rsid w:val="00252FEE"/>
    <w:rsid w:val="002562E6"/>
    <w:rsid w:val="00260649"/>
    <w:rsid w:val="00261896"/>
    <w:rsid w:val="002634EA"/>
    <w:rsid w:val="00266C0E"/>
    <w:rsid w:val="00267EAC"/>
    <w:rsid w:val="00267EE8"/>
    <w:rsid w:val="00275FC0"/>
    <w:rsid w:val="00280B34"/>
    <w:rsid w:val="00284064"/>
    <w:rsid w:val="00284B70"/>
    <w:rsid w:val="00287C07"/>
    <w:rsid w:val="002938B4"/>
    <w:rsid w:val="0029445C"/>
    <w:rsid w:val="00294B25"/>
    <w:rsid w:val="00294DBD"/>
    <w:rsid w:val="00295400"/>
    <w:rsid w:val="00296411"/>
    <w:rsid w:val="002A33EB"/>
    <w:rsid w:val="002A3B1B"/>
    <w:rsid w:val="002A4804"/>
    <w:rsid w:val="002A6367"/>
    <w:rsid w:val="002B3C67"/>
    <w:rsid w:val="002B75AF"/>
    <w:rsid w:val="002C07F4"/>
    <w:rsid w:val="002C15A6"/>
    <w:rsid w:val="002C1FBB"/>
    <w:rsid w:val="002C4FA4"/>
    <w:rsid w:val="002C50B0"/>
    <w:rsid w:val="002D326C"/>
    <w:rsid w:val="002D36B0"/>
    <w:rsid w:val="002D742E"/>
    <w:rsid w:val="002E6619"/>
    <w:rsid w:val="002E68FA"/>
    <w:rsid w:val="002F587B"/>
    <w:rsid w:val="002F63F1"/>
    <w:rsid w:val="002F6DCD"/>
    <w:rsid w:val="00304EA0"/>
    <w:rsid w:val="00306098"/>
    <w:rsid w:val="003061D8"/>
    <w:rsid w:val="00306AE2"/>
    <w:rsid w:val="00306BD9"/>
    <w:rsid w:val="00310913"/>
    <w:rsid w:val="0031114F"/>
    <w:rsid w:val="0031261D"/>
    <w:rsid w:val="00312D8B"/>
    <w:rsid w:val="00320C3B"/>
    <w:rsid w:val="0032584C"/>
    <w:rsid w:val="00326739"/>
    <w:rsid w:val="00330743"/>
    <w:rsid w:val="00332093"/>
    <w:rsid w:val="00332163"/>
    <w:rsid w:val="00333F22"/>
    <w:rsid w:val="00343688"/>
    <w:rsid w:val="00346E41"/>
    <w:rsid w:val="00354AC6"/>
    <w:rsid w:val="00355697"/>
    <w:rsid w:val="00357433"/>
    <w:rsid w:val="00357AA7"/>
    <w:rsid w:val="003609F1"/>
    <w:rsid w:val="003611FD"/>
    <w:rsid w:val="00363676"/>
    <w:rsid w:val="003637F4"/>
    <w:rsid w:val="003650EC"/>
    <w:rsid w:val="0036548E"/>
    <w:rsid w:val="003751DE"/>
    <w:rsid w:val="00377CB9"/>
    <w:rsid w:val="00381154"/>
    <w:rsid w:val="00384A8C"/>
    <w:rsid w:val="00384E8A"/>
    <w:rsid w:val="003873A6"/>
    <w:rsid w:val="0039110A"/>
    <w:rsid w:val="00391E7C"/>
    <w:rsid w:val="00395C9F"/>
    <w:rsid w:val="003B0A78"/>
    <w:rsid w:val="003B4529"/>
    <w:rsid w:val="003B62B3"/>
    <w:rsid w:val="003C0490"/>
    <w:rsid w:val="003C1306"/>
    <w:rsid w:val="003C5269"/>
    <w:rsid w:val="003D0583"/>
    <w:rsid w:val="003D16A6"/>
    <w:rsid w:val="003D40D3"/>
    <w:rsid w:val="003D5FD6"/>
    <w:rsid w:val="003D6F2B"/>
    <w:rsid w:val="003E0CD0"/>
    <w:rsid w:val="003E12D2"/>
    <w:rsid w:val="003E3A03"/>
    <w:rsid w:val="003E432C"/>
    <w:rsid w:val="003E6CA0"/>
    <w:rsid w:val="003E7657"/>
    <w:rsid w:val="003F1EBC"/>
    <w:rsid w:val="003F2375"/>
    <w:rsid w:val="003F40B9"/>
    <w:rsid w:val="003F5BFA"/>
    <w:rsid w:val="003F7828"/>
    <w:rsid w:val="00402BB4"/>
    <w:rsid w:val="00404639"/>
    <w:rsid w:val="00413A69"/>
    <w:rsid w:val="004211D2"/>
    <w:rsid w:val="00423E5D"/>
    <w:rsid w:val="00424695"/>
    <w:rsid w:val="0042797F"/>
    <w:rsid w:val="00431DD3"/>
    <w:rsid w:val="0043309E"/>
    <w:rsid w:val="0043679F"/>
    <w:rsid w:val="00437A94"/>
    <w:rsid w:val="00440936"/>
    <w:rsid w:val="00444FED"/>
    <w:rsid w:val="004512DE"/>
    <w:rsid w:val="00452056"/>
    <w:rsid w:val="0046043A"/>
    <w:rsid w:val="0046200F"/>
    <w:rsid w:val="00462D72"/>
    <w:rsid w:val="00463280"/>
    <w:rsid w:val="00463FF0"/>
    <w:rsid w:val="00464827"/>
    <w:rsid w:val="00465279"/>
    <w:rsid w:val="00465AEC"/>
    <w:rsid w:val="00470E09"/>
    <w:rsid w:val="00472C7C"/>
    <w:rsid w:val="00473C7B"/>
    <w:rsid w:val="004808D4"/>
    <w:rsid w:val="00481D11"/>
    <w:rsid w:val="00496D1E"/>
    <w:rsid w:val="004979B1"/>
    <w:rsid w:val="004A1F7A"/>
    <w:rsid w:val="004A2123"/>
    <w:rsid w:val="004A3485"/>
    <w:rsid w:val="004A7D83"/>
    <w:rsid w:val="004B1D2A"/>
    <w:rsid w:val="004B2066"/>
    <w:rsid w:val="004B2D55"/>
    <w:rsid w:val="004B46E3"/>
    <w:rsid w:val="004B594F"/>
    <w:rsid w:val="004B6B1D"/>
    <w:rsid w:val="004B7671"/>
    <w:rsid w:val="004C2B16"/>
    <w:rsid w:val="004C3319"/>
    <w:rsid w:val="004C55EC"/>
    <w:rsid w:val="004D2C61"/>
    <w:rsid w:val="004E1281"/>
    <w:rsid w:val="004E2174"/>
    <w:rsid w:val="004E2A03"/>
    <w:rsid w:val="004E317A"/>
    <w:rsid w:val="004E3F58"/>
    <w:rsid w:val="004E49AC"/>
    <w:rsid w:val="004E4A10"/>
    <w:rsid w:val="004E4F3D"/>
    <w:rsid w:val="004F0D99"/>
    <w:rsid w:val="004F42B9"/>
    <w:rsid w:val="004F494D"/>
    <w:rsid w:val="004F58BE"/>
    <w:rsid w:val="004F73D7"/>
    <w:rsid w:val="00511B54"/>
    <w:rsid w:val="00512933"/>
    <w:rsid w:val="00514E62"/>
    <w:rsid w:val="00515201"/>
    <w:rsid w:val="00515CC9"/>
    <w:rsid w:val="00520ABA"/>
    <w:rsid w:val="0053067E"/>
    <w:rsid w:val="00531715"/>
    <w:rsid w:val="00540323"/>
    <w:rsid w:val="005500A5"/>
    <w:rsid w:val="00550850"/>
    <w:rsid w:val="0055462E"/>
    <w:rsid w:val="005555DC"/>
    <w:rsid w:val="005643F2"/>
    <w:rsid w:val="0056609B"/>
    <w:rsid w:val="00570F30"/>
    <w:rsid w:val="0058107F"/>
    <w:rsid w:val="00583BED"/>
    <w:rsid w:val="005864D4"/>
    <w:rsid w:val="00586663"/>
    <w:rsid w:val="005870E8"/>
    <w:rsid w:val="00590D85"/>
    <w:rsid w:val="0059543F"/>
    <w:rsid w:val="00597C2B"/>
    <w:rsid w:val="00597FB7"/>
    <w:rsid w:val="005A0521"/>
    <w:rsid w:val="005A2659"/>
    <w:rsid w:val="005A3B1A"/>
    <w:rsid w:val="005A3E8E"/>
    <w:rsid w:val="005A422C"/>
    <w:rsid w:val="005B4D57"/>
    <w:rsid w:val="005B556E"/>
    <w:rsid w:val="005C4170"/>
    <w:rsid w:val="005D1C17"/>
    <w:rsid w:val="005D257C"/>
    <w:rsid w:val="005D4169"/>
    <w:rsid w:val="005D5E90"/>
    <w:rsid w:val="005E3103"/>
    <w:rsid w:val="005E6D88"/>
    <w:rsid w:val="005F220F"/>
    <w:rsid w:val="005F39AA"/>
    <w:rsid w:val="005F3A7E"/>
    <w:rsid w:val="005F4A4F"/>
    <w:rsid w:val="005F783F"/>
    <w:rsid w:val="00610A96"/>
    <w:rsid w:val="00614D29"/>
    <w:rsid w:val="00617B9B"/>
    <w:rsid w:val="006300C6"/>
    <w:rsid w:val="00634A1B"/>
    <w:rsid w:val="0063556F"/>
    <w:rsid w:val="00641F4D"/>
    <w:rsid w:val="00642837"/>
    <w:rsid w:val="0064355E"/>
    <w:rsid w:val="00645F07"/>
    <w:rsid w:val="00651C63"/>
    <w:rsid w:val="0065215D"/>
    <w:rsid w:val="006525B8"/>
    <w:rsid w:val="006533D5"/>
    <w:rsid w:val="00653A91"/>
    <w:rsid w:val="00654A4A"/>
    <w:rsid w:val="00655614"/>
    <w:rsid w:val="00657CCF"/>
    <w:rsid w:val="006604F6"/>
    <w:rsid w:val="00671F5D"/>
    <w:rsid w:val="006723CF"/>
    <w:rsid w:val="00677CAA"/>
    <w:rsid w:val="006819B0"/>
    <w:rsid w:val="00686FC9"/>
    <w:rsid w:val="006902FE"/>
    <w:rsid w:val="006912A3"/>
    <w:rsid w:val="00692473"/>
    <w:rsid w:val="0069270B"/>
    <w:rsid w:val="00693575"/>
    <w:rsid w:val="006946AD"/>
    <w:rsid w:val="006A1616"/>
    <w:rsid w:val="006A4F0F"/>
    <w:rsid w:val="006A5ED8"/>
    <w:rsid w:val="006A74B3"/>
    <w:rsid w:val="006B114C"/>
    <w:rsid w:val="006B208F"/>
    <w:rsid w:val="006B44DA"/>
    <w:rsid w:val="006B44EE"/>
    <w:rsid w:val="006B675B"/>
    <w:rsid w:val="006B7E4D"/>
    <w:rsid w:val="006C004E"/>
    <w:rsid w:val="006C4571"/>
    <w:rsid w:val="006C51DA"/>
    <w:rsid w:val="006C5D50"/>
    <w:rsid w:val="006D19B3"/>
    <w:rsid w:val="006D1F44"/>
    <w:rsid w:val="006D57CD"/>
    <w:rsid w:val="006E1434"/>
    <w:rsid w:val="006F23E0"/>
    <w:rsid w:val="006F2749"/>
    <w:rsid w:val="006F3672"/>
    <w:rsid w:val="006F5DD0"/>
    <w:rsid w:val="0070679B"/>
    <w:rsid w:val="00706985"/>
    <w:rsid w:val="007114CA"/>
    <w:rsid w:val="00711F7B"/>
    <w:rsid w:val="0071677D"/>
    <w:rsid w:val="00717B19"/>
    <w:rsid w:val="00717F14"/>
    <w:rsid w:val="0072003D"/>
    <w:rsid w:val="00722B61"/>
    <w:rsid w:val="0072433F"/>
    <w:rsid w:val="00724807"/>
    <w:rsid w:val="00724FD8"/>
    <w:rsid w:val="00733208"/>
    <w:rsid w:val="00734CF0"/>
    <w:rsid w:val="0073533B"/>
    <w:rsid w:val="00737043"/>
    <w:rsid w:val="007376E7"/>
    <w:rsid w:val="00741FAE"/>
    <w:rsid w:val="00743D7D"/>
    <w:rsid w:val="0074675C"/>
    <w:rsid w:val="0075128E"/>
    <w:rsid w:val="007517AF"/>
    <w:rsid w:val="00752281"/>
    <w:rsid w:val="0075453C"/>
    <w:rsid w:val="00754989"/>
    <w:rsid w:val="007578CA"/>
    <w:rsid w:val="00760F65"/>
    <w:rsid w:val="00761074"/>
    <w:rsid w:val="007637BF"/>
    <w:rsid w:val="00763A97"/>
    <w:rsid w:val="00763A99"/>
    <w:rsid w:val="00766F3A"/>
    <w:rsid w:val="00770C55"/>
    <w:rsid w:val="00775E44"/>
    <w:rsid w:val="00781A91"/>
    <w:rsid w:val="007834A4"/>
    <w:rsid w:val="00783AC0"/>
    <w:rsid w:val="007844C1"/>
    <w:rsid w:val="00786829"/>
    <w:rsid w:val="00787635"/>
    <w:rsid w:val="00792AB5"/>
    <w:rsid w:val="00794080"/>
    <w:rsid w:val="00794C7B"/>
    <w:rsid w:val="0079589F"/>
    <w:rsid w:val="0079795D"/>
    <w:rsid w:val="007979B8"/>
    <w:rsid w:val="00797C1B"/>
    <w:rsid w:val="007A0864"/>
    <w:rsid w:val="007B0912"/>
    <w:rsid w:val="007B5926"/>
    <w:rsid w:val="007B6BDC"/>
    <w:rsid w:val="007C1349"/>
    <w:rsid w:val="007C506F"/>
    <w:rsid w:val="007D1DC1"/>
    <w:rsid w:val="007D49E6"/>
    <w:rsid w:val="007D5CCC"/>
    <w:rsid w:val="007E3EF4"/>
    <w:rsid w:val="007F2270"/>
    <w:rsid w:val="0080344E"/>
    <w:rsid w:val="008130AD"/>
    <w:rsid w:val="00815370"/>
    <w:rsid w:val="00820008"/>
    <w:rsid w:val="0082031B"/>
    <w:rsid w:val="00825E6A"/>
    <w:rsid w:val="0082664B"/>
    <w:rsid w:val="008310D9"/>
    <w:rsid w:val="00831571"/>
    <w:rsid w:val="00832D58"/>
    <w:rsid w:val="008345EA"/>
    <w:rsid w:val="00835043"/>
    <w:rsid w:val="0083696F"/>
    <w:rsid w:val="00836E66"/>
    <w:rsid w:val="00837003"/>
    <w:rsid w:val="0084170E"/>
    <w:rsid w:val="00841825"/>
    <w:rsid w:val="008420B9"/>
    <w:rsid w:val="00844E31"/>
    <w:rsid w:val="00847C61"/>
    <w:rsid w:val="0085045F"/>
    <w:rsid w:val="0085099C"/>
    <w:rsid w:val="00852A91"/>
    <w:rsid w:val="00856AAA"/>
    <w:rsid w:val="00861BCC"/>
    <w:rsid w:val="00861C45"/>
    <w:rsid w:val="00863714"/>
    <w:rsid w:val="00866654"/>
    <w:rsid w:val="008746D6"/>
    <w:rsid w:val="008754ED"/>
    <w:rsid w:val="008778BC"/>
    <w:rsid w:val="00881E45"/>
    <w:rsid w:val="0088225F"/>
    <w:rsid w:val="00890790"/>
    <w:rsid w:val="00893811"/>
    <w:rsid w:val="008950E1"/>
    <w:rsid w:val="008970A6"/>
    <w:rsid w:val="00897F3D"/>
    <w:rsid w:val="008A0AFD"/>
    <w:rsid w:val="008A25CC"/>
    <w:rsid w:val="008A7AB3"/>
    <w:rsid w:val="008B20EA"/>
    <w:rsid w:val="008C3436"/>
    <w:rsid w:val="008D00C3"/>
    <w:rsid w:val="008D1E6F"/>
    <w:rsid w:val="008D3171"/>
    <w:rsid w:val="008D39D7"/>
    <w:rsid w:val="008D3CCD"/>
    <w:rsid w:val="008D6C75"/>
    <w:rsid w:val="008E08D7"/>
    <w:rsid w:val="008E5E09"/>
    <w:rsid w:val="008E7ED6"/>
    <w:rsid w:val="008F026A"/>
    <w:rsid w:val="008F16D3"/>
    <w:rsid w:val="008F2DFC"/>
    <w:rsid w:val="008F384E"/>
    <w:rsid w:val="00907CF5"/>
    <w:rsid w:val="0091198F"/>
    <w:rsid w:val="00912477"/>
    <w:rsid w:val="00913CCB"/>
    <w:rsid w:val="00916117"/>
    <w:rsid w:val="00916BF7"/>
    <w:rsid w:val="00917338"/>
    <w:rsid w:val="00921583"/>
    <w:rsid w:val="00922278"/>
    <w:rsid w:val="00923B67"/>
    <w:rsid w:val="009258E8"/>
    <w:rsid w:val="00932600"/>
    <w:rsid w:val="009405F1"/>
    <w:rsid w:val="00941D02"/>
    <w:rsid w:val="00941D58"/>
    <w:rsid w:val="00942F46"/>
    <w:rsid w:val="0094476E"/>
    <w:rsid w:val="009449EA"/>
    <w:rsid w:val="00945239"/>
    <w:rsid w:val="00945ABE"/>
    <w:rsid w:val="00946BBB"/>
    <w:rsid w:val="009519DA"/>
    <w:rsid w:val="009527F1"/>
    <w:rsid w:val="00952BFC"/>
    <w:rsid w:val="009530AC"/>
    <w:rsid w:val="00954386"/>
    <w:rsid w:val="009566D0"/>
    <w:rsid w:val="00961DF2"/>
    <w:rsid w:val="00962247"/>
    <w:rsid w:val="00967398"/>
    <w:rsid w:val="009719CD"/>
    <w:rsid w:val="0097269D"/>
    <w:rsid w:val="00974BB4"/>
    <w:rsid w:val="00987DBA"/>
    <w:rsid w:val="00990817"/>
    <w:rsid w:val="0099798C"/>
    <w:rsid w:val="009A0524"/>
    <w:rsid w:val="009A0BA3"/>
    <w:rsid w:val="009A7088"/>
    <w:rsid w:val="009B0459"/>
    <w:rsid w:val="009B1CBB"/>
    <w:rsid w:val="009B2743"/>
    <w:rsid w:val="009B4B1F"/>
    <w:rsid w:val="009B7080"/>
    <w:rsid w:val="009B7E09"/>
    <w:rsid w:val="009C07AB"/>
    <w:rsid w:val="009D204B"/>
    <w:rsid w:val="009D41E5"/>
    <w:rsid w:val="009D4FBB"/>
    <w:rsid w:val="009D6847"/>
    <w:rsid w:val="009D7449"/>
    <w:rsid w:val="009E6ED3"/>
    <w:rsid w:val="009E774E"/>
    <w:rsid w:val="009F0B6F"/>
    <w:rsid w:val="009F2F81"/>
    <w:rsid w:val="009F631A"/>
    <w:rsid w:val="00A00366"/>
    <w:rsid w:val="00A01533"/>
    <w:rsid w:val="00A02270"/>
    <w:rsid w:val="00A04252"/>
    <w:rsid w:val="00A06943"/>
    <w:rsid w:val="00A0788E"/>
    <w:rsid w:val="00A1129C"/>
    <w:rsid w:val="00A16089"/>
    <w:rsid w:val="00A17D09"/>
    <w:rsid w:val="00A21D32"/>
    <w:rsid w:val="00A21FB6"/>
    <w:rsid w:val="00A228EA"/>
    <w:rsid w:val="00A2345C"/>
    <w:rsid w:val="00A26C13"/>
    <w:rsid w:val="00A27003"/>
    <w:rsid w:val="00A32443"/>
    <w:rsid w:val="00A34DD7"/>
    <w:rsid w:val="00A432A6"/>
    <w:rsid w:val="00A47DF9"/>
    <w:rsid w:val="00A55387"/>
    <w:rsid w:val="00A63E6D"/>
    <w:rsid w:val="00A65E75"/>
    <w:rsid w:val="00A75D57"/>
    <w:rsid w:val="00A77987"/>
    <w:rsid w:val="00A81DF7"/>
    <w:rsid w:val="00A820F9"/>
    <w:rsid w:val="00A85C0C"/>
    <w:rsid w:val="00A85D03"/>
    <w:rsid w:val="00A87639"/>
    <w:rsid w:val="00A94830"/>
    <w:rsid w:val="00A94A87"/>
    <w:rsid w:val="00A95E13"/>
    <w:rsid w:val="00A96F8D"/>
    <w:rsid w:val="00AA42D7"/>
    <w:rsid w:val="00AA7DBF"/>
    <w:rsid w:val="00AB04F2"/>
    <w:rsid w:val="00AB0B09"/>
    <w:rsid w:val="00AB12B6"/>
    <w:rsid w:val="00AB1C5C"/>
    <w:rsid w:val="00AC0931"/>
    <w:rsid w:val="00AC20A6"/>
    <w:rsid w:val="00AC4431"/>
    <w:rsid w:val="00AC5517"/>
    <w:rsid w:val="00AC691E"/>
    <w:rsid w:val="00AC783D"/>
    <w:rsid w:val="00AD142C"/>
    <w:rsid w:val="00AD3498"/>
    <w:rsid w:val="00AD3B31"/>
    <w:rsid w:val="00AE204D"/>
    <w:rsid w:val="00AE274C"/>
    <w:rsid w:val="00AE3DD3"/>
    <w:rsid w:val="00AE3E03"/>
    <w:rsid w:val="00AE64AC"/>
    <w:rsid w:val="00B0098A"/>
    <w:rsid w:val="00B0327D"/>
    <w:rsid w:val="00B050CA"/>
    <w:rsid w:val="00B07819"/>
    <w:rsid w:val="00B106D9"/>
    <w:rsid w:val="00B112EA"/>
    <w:rsid w:val="00B13E96"/>
    <w:rsid w:val="00B15333"/>
    <w:rsid w:val="00B17DFE"/>
    <w:rsid w:val="00B22225"/>
    <w:rsid w:val="00B22604"/>
    <w:rsid w:val="00B3238C"/>
    <w:rsid w:val="00B32CBB"/>
    <w:rsid w:val="00B33E64"/>
    <w:rsid w:val="00B34D93"/>
    <w:rsid w:val="00B37F9B"/>
    <w:rsid w:val="00B41477"/>
    <w:rsid w:val="00B41651"/>
    <w:rsid w:val="00B5185C"/>
    <w:rsid w:val="00B750F3"/>
    <w:rsid w:val="00B80A12"/>
    <w:rsid w:val="00B84657"/>
    <w:rsid w:val="00B84D7A"/>
    <w:rsid w:val="00B84EA9"/>
    <w:rsid w:val="00B8785C"/>
    <w:rsid w:val="00B9063B"/>
    <w:rsid w:val="00B9069D"/>
    <w:rsid w:val="00B954B1"/>
    <w:rsid w:val="00BA252E"/>
    <w:rsid w:val="00BA269B"/>
    <w:rsid w:val="00BA3589"/>
    <w:rsid w:val="00BA4BEA"/>
    <w:rsid w:val="00BA701E"/>
    <w:rsid w:val="00BB043A"/>
    <w:rsid w:val="00BB3267"/>
    <w:rsid w:val="00BB68F1"/>
    <w:rsid w:val="00BC049C"/>
    <w:rsid w:val="00BC28B5"/>
    <w:rsid w:val="00BC4617"/>
    <w:rsid w:val="00BC4E87"/>
    <w:rsid w:val="00BD1608"/>
    <w:rsid w:val="00BD714E"/>
    <w:rsid w:val="00BD7BAB"/>
    <w:rsid w:val="00BE18D5"/>
    <w:rsid w:val="00BE40F4"/>
    <w:rsid w:val="00BE74C3"/>
    <w:rsid w:val="00BF23AF"/>
    <w:rsid w:val="00BF5402"/>
    <w:rsid w:val="00C04C3F"/>
    <w:rsid w:val="00C07846"/>
    <w:rsid w:val="00C105B8"/>
    <w:rsid w:val="00C12256"/>
    <w:rsid w:val="00C14E3C"/>
    <w:rsid w:val="00C203CD"/>
    <w:rsid w:val="00C20E80"/>
    <w:rsid w:val="00C21DC5"/>
    <w:rsid w:val="00C23C43"/>
    <w:rsid w:val="00C23F16"/>
    <w:rsid w:val="00C329ED"/>
    <w:rsid w:val="00C3578A"/>
    <w:rsid w:val="00C37BC9"/>
    <w:rsid w:val="00C37F2D"/>
    <w:rsid w:val="00C37F3D"/>
    <w:rsid w:val="00C4066E"/>
    <w:rsid w:val="00C419A9"/>
    <w:rsid w:val="00C519EA"/>
    <w:rsid w:val="00C51B30"/>
    <w:rsid w:val="00C52A5F"/>
    <w:rsid w:val="00C531C8"/>
    <w:rsid w:val="00C54413"/>
    <w:rsid w:val="00C553FA"/>
    <w:rsid w:val="00C567A5"/>
    <w:rsid w:val="00C57B5D"/>
    <w:rsid w:val="00C70588"/>
    <w:rsid w:val="00C738BE"/>
    <w:rsid w:val="00C76E05"/>
    <w:rsid w:val="00C804AD"/>
    <w:rsid w:val="00C81B33"/>
    <w:rsid w:val="00C820A1"/>
    <w:rsid w:val="00C835A9"/>
    <w:rsid w:val="00C84A6D"/>
    <w:rsid w:val="00C87527"/>
    <w:rsid w:val="00C92307"/>
    <w:rsid w:val="00C932D7"/>
    <w:rsid w:val="00C965B4"/>
    <w:rsid w:val="00C96CE4"/>
    <w:rsid w:val="00C96D78"/>
    <w:rsid w:val="00CA7048"/>
    <w:rsid w:val="00CA72A8"/>
    <w:rsid w:val="00CB10BE"/>
    <w:rsid w:val="00CB3461"/>
    <w:rsid w:val="00CC0304"/>
    <w:rsid w:val="00CC4B39"/>
    <w:rsid w:val="00CC5FFF"/>
    <w:rsid w:val="00CC7C94"/>
    <w:rsid w:val="00CD02AB"/>
    <w:rsid w:val="00CD3259"/>
    <w:rsid w:val="00CD778E"/>
    <w:rsid w:val="00CE23EE"/>
    <w:rsid w:val="00CF2363"/>
    <w:rsid w:val="00CF53F7"/>
    <w:rsid w:val="00CF7258"/>
    <w:rsid w:val="00D00606"/>
    <w:rsid w:val="00D0193C"/>
    <w:rsid w:val="00D02E46"/>
    <w:rsid w:val="00D058E4"/>
    <w:rsid w:val="00D11029"/>
    <w:rsid w:val="00D1276A"/>
    <w:rsid w:val="00D1404C"/>
    <w:rsid w:val="00D168FF"/>
    <w:rsid w:val="00D17A69"/>
    <w:rsid w:val="00D22DA6"/>
    <w:rsid w:val="00D23E54"/>
    <w:rsid w:val="00D24F05"/>
    <w:rsid w:val="00D25D71"/>
    <w:rsid w:val="00D33EE0"/>
    <w:rsid w:val="00D35CA6"/>
    <w:rsid w:val="00D4467D"/>
    <w:rsid w:val="00D45426"/>
    <w:rsid w:val="00D456E9"/>
    <w:rsid w:val="00D468F7"/>
    <w:rsid w:val="00D5193C"/>
    <w:rsid w:val="00D600D6"/>
    <w:rsid w:val="00D65584"/>
    <w:rsid w:val="00D671D3"/>
    <w:rsid w:val="00D77738"/>
    <w:rsid w:val="00D82E81"/>
    <w:rsid w:val="00D83D5E"/>
    <w:rsid w:val="00D85131"/>
    <w:rsid w:val="00D8524F"/>
    <w:rsid w:val="00D90241"/>
    <w:rsid w:val="00DA0DDE"/>
    <w:rsid w:val="00DA2003"/>
    <w:rsid w:val="00DA343A"/>
    <w:rsid w:val="00DA7EA7"/>
    <w:rsid w:val="00DB6992"/>
    <w:rsid w:val="00DD25E8"/>
    <w:rsid w:val="00DE4511"/>
    <w:rsid w:val="00E00526"/>
    <w:rsid w:val="00E00B62"/>
    <w:rsid w:val="00E01A91"/>
    <w:rsid w:val="00E03411"/>
    <w:rsid w:val="00E10833"/>
    <w:rsid w:val="00E13DCB"/>
    <w:rsid w:val="00E177C5"/>
    <w:rsid w:val="00E20D74"/>
    <w:rsid w:val="00E2263F"/>
    <w:rsid w:val="00E40639"/>
    <w:rsid w:val="00E41B83"/>
    <w:rsid w:val="00E42FEE"/>
    <w:rsid w:val="00E43EFA"/>
    <w:rsid w:val="00E52082"/>
    <w:rsid w:val="00E5214B"/>
    <w:rsid w:val="00E5590A"/>
    <w:rsid w:val="00E62761"/>
    <w:rsid w:val="00E63EE3"/>
    <w:rsid w:val="00E645DD"/>
    <w:rsid w:val="00E65A72"/>
    <w:rsid w:val="00E66AED"/>
    <w:rsid w:val="00E705E0"/>
    <w:rsid w:val="00E7121E"/>
    <w:rsid w:val="00E733EA"/>
    <w:rsid w:val="00E75232"/>
    <w:rsid w:val="00E8371C"/>
    <w:rsid w:val="00E9426E"/>
    <w:rsid w:val="00E958A9"/>
    <w:rsid w:val="00EA0FB0"/>
    <w:rsid w:val="00EA1971"/>
    <w:rsid w:val="00EA2D48"/>
    <w:rsid w:val="00EA62F3"/>
    <w:rsid w:val="00EB054D"/>
    <w:rsid w:val="00EB214D"/>
    <w:rsid w:val="00EC56A3"/>
    <w:rsid w:val="00EC6927"/>
    <w:rsid w:val="00EC7AD9"/>
    <w:rsid w:val="00ED658A"/>
    <w:rsid w:val="00EE2773"/>
    <w:rsid w:val="00EE2E55"/>
    <w:rsid w:val="00EE3184"/>
    <w:rsid w:val="00EE31DE"/>
    <w:rsid w:val="00EE3B9B"/>
    <w:rsid w:val="00EE4C0B"/>
    <w:rsid w:val="00EF6B02"/>
    <w:rsid w:val="00F02C59"/>
    <w:rsid w:val="00F06F12"/>
    <w:rsid w:val="00F147C1"/>
    <w:rsid w:val="00F155ED"/>
    <w:rsid w:val="00F17474"/>
    <w:rsid w:val="00F17662"/>
    <w:rsid w:val="00F23622"/>
    <w:rsid w:val="00F307A4"/>
    <w:rsid w:val="00F30EDA"/>
    <w:rsid w:val="00F31DD7"/>
    <w:rsid w:val="00F31DE6"/>
    <w:rsid w:val="00F32395"/>
    <w:rsid w:val="00F35DAE"/>
    <w:rsid w:val="00F40696"/>
    <w:rsid w:val="00F41A76"/>
    <w:rsid w:val="00F43FEA"/>
    <w:rsid w:val="00F4515B"/>
    <w:rsid w:val="00F50090"/>
    <w:rsid w:val="00F52018"/>
    <w:rsid w:val="00F52F76"/>
    <w:rsid w:val="00F6667A"/>
    <w:rsid w:val="00F677A0"/>
    <w:rsid w:val="00F81C73"/>
    <w:rsid w:val="00F8358E"/>
    <w:rsid w:val="00F87838"/>
    <w:rsid w:val="00F961F9"/>
    <w:rsid w:val="00FA1848"/>
    <w:rsid w:val="00FA2F6C"/>
    <w:rsid w:val="00FA7946"/>
    <w:rsid w:val="00FA7F38"/>
    <w:rsid w:val="00FB293D"/>
    <w:rsid w:val="00FB36A4"/>
    <w:rsid w:val="00FB4D4A"/>
    <w:rsid w:val="00FB6B47"/>
    <w:rsid w:val="00FC650E"/>
    <w:rsid w:val="00FC6B9D"/>
    <w:rsid w:val="00FC716A"/>
    <w:rsid w:val="00FD4821"/>
    <w:rsid w:val="00FD5532"/>
    <w:rsid w:val="00FD7286"/>
    <w:rsid w:val="00FE01D4"/>
    <w:rsid w:val="00FE0FC0"/>
    <w:rsid w:val="00FF11FA"/>
    <w:rsid w:val="00FF44B1"/>
    <w:rsid w:val="00FF6F40"/>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F1"/>
    <w:rPr>
      <w:sz w:val="24"/>
      <w:szCs w:val="24"/>
    </w:rPr>
  </w:style>
  <w:style w:type="paragraph" w:styleId="1">
    <w:name w:val="heading 1"/>
    <w:basedOn w:val="a"/>
    <w:link w:val="10"/>
    <w:uiPriority w:val="99"/>
    <w:qFormat/>
    <w:rsid w:val="003609F1"/>
    <w:pPr>
      <w:spacing w:before="100" w:beforeAutospacing="1" w:after="100" w:afterAutospacing="1"/>
      <w:outlineLvl w:val="0"/>
    </w:pPr>
    <w:rPr>
      <w:b/>
      <w:bCs/>
      <w:kern w:val="36"/>
      <w:sz w:val="22"/>
      <w:szCs w:val="22"/>
    </w:rPr>
  </w:style>
  <w:style w:type="paragraph" w:styleId="2">
    <w:name w:val="heading 2"/>
    <w:basedOn w:val="a"/>
    <w:next w:val="a"/>
    <w:link w:val="20"/>
    <w:uiPriority w:val="99"/>
    <w:qFormat/>
    <w:rsid w:val="00515CC9"/>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3609F1"/>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9F1"/>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515CC9"/>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3609F1"/>
    <w:rPr>
      <w:rFonts w:ascii="Cambria" w:hAnsi="Cambria" w:cs="Times New Roman"/>
      <w:b/>
      <w:bCs/>
      <w:color w:val="4F81BD"/>
      <w:sz w:val="24"/>
      <w:szCs w:val="24"/>
    </w:rPr>
  </w:style>
  <w:style w:type="character" w:styleId="a3">
    <w:name w:val="Hyperlink"/>
    <w:basedOn w:val="a0"/>
    <w:uiPriority w:val="99"/>
    <w:rsid w:val="003609F1"/>
    <w:rPr>
      <w:rFonts w:cs="Times New Roman"/>
      <w:color w:val="0000FF"/>
      <w:u w:val="single"/>
    </w:rPr>
  </w:style>
  <w:style w:type="character" w:styleId="a4">
    <w:name w:val="FollowedHyperlink"/>
    <w:basedOn w:val="a0"/>
    <w:uiPriority w:val="99"/>
    <w:semiHidden/>
    <w:rsid w:val="003609F1"/>
    <w:rPr>
      <w:rFonts w:cs="Times New Roman"/>
      <w:color w:val="800080"/>
      <w:u w:val="single"/>
    </w:rPr>
  </w:style>
  <w:style w:type="paragraph" w:styleId="HTML">
    <w:name w:val="HTML Preformatted"/>
    <w:basedOn w:val="a"/>
    <w:link w:val="HTML0"/>
    <w:uiPriority w:val="99"/>
    <w:rsid w:val="0036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locked/>
    <w:rsid w:val="003609F1"/>
    <w:rPr>
      <w:rFonts w:ascii="Consolas" w:hAnsi="Consolas" w:cs="Times New Roman"/>
    </w:rPr>
  </w:style>
  <w:style w:type="paragraph" w:styleId="a5">
    <w:name w:val="Normal (Web)"/>
    <w:basedOn w:val="a"/>
    <w:uiPriority w:val="99"/>
    <w:rsid w:val="003609F1"/>
    <w:pPr>
      <w:spacing w:before="100" w:beforeAutospacing="1" w:after="100" w:afterAutospacing="1"/>
    </w:pPr>
    <w:rPr>
      <w:sz w:val="22"/>
      <w:szCs w:val="22"/>
    </w:rPr>
  </w:style>
  <w:style w:type="paragraph" w:customStyle="1" w:styleId="yrsh">
    <w:name w:val="yrsh"/>
    <w:basedOn w:val="a"/>
    <w:uiPriority w:val="99"/>
    <w:rsid w:val="003609F1"/>
    <w:pPr>
      <w:shd w:val="clear" w:color="auto" w:fill="92D050"/>
      <w:spacing w:before="100" w:beforeAutospacing="1" w:after="100" w:afterAutospacing="1"/>
    </w:pPr>
    <w:rPr>
      <w:sz w:val="22"/>
      <w:szCs w:val="22"/>
    </w:rPr>
  </w:style>
  <w:style w:type="paragraph" w:customStyle="1" w:styleId="tabtitle">
    <w:name w:val="tabtitle"/>
    <w:basedOn w:val="a"/>
    <w:uiPriority w:val="99"/>
    <w:rsid w:val="003609F1"/>
    <w:pPr>
      <w:shd w:val="clear" w:color="auto" w:fill="28A0C8"/>
      <w:spacing w:before="100" w:beforeAutospacing="1" w:after="100" w:afterAutospacing="1"/>
    </w:pPr>
    <w:rPr>
      <w:sz w:val="22"/>
      <w:szCs w:val="22"/>
    </w:rPr>
  </w:style>
  <w:style w:type="paragraph" w:customStyle="1" w:styleId="header-listtarget">
    <w:name w:val="header-listtarget"/>
    <w:basedOn w:val="a"/>
    <w:uiPriority w:val="99"/>
    <w:rsid w:val="003609F1"/>
    <w:pPr>
      <w:shd w:val="clear" w:color="auto" w:fill="E66E5A"/>
      <w:spacing w:before="100" w:beforeAutospacing="1" w:after="100" w:afterAutospacing="1"/>
    </w:pPr>
    <w:rPr>
      <w:sz w:val="22"/>
      <w:szCs w:val="22"/>
    </w:rPr>
  </w:style>
  <w:style w:type="paragraph" w:customStyle="1" w:styleId="bdall">
    <w:name w:val="bdall"/>
    <w:basedOn w:val="a"/>
    <w:uiPriority w:val="99"/>
    <w:rsid w:val="003609F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uiPriority w:val="99"/>
    <w:rsid w:val="003609F1"/>
    <w:pPr>
      <w:pBdr>
        <w:top w:val="single" w:sz="8" w:space="0" w:color="000000"/>
      </w:pBdr>
      <w:spacing w:before="100" w:beforeAutospacing="1" w:after="100" w:afterAutospacing="1"/>
    </w:pPr>
    <w:rPr>
      <w:sz w:val="22"/>
      <w:szCs w:val="22"/>
    </w:rPr>
  </w:style>
  <w:style w:type="paragraph" w:customStyle="1" w:styleId="bdleft">
    <w:name w:val="bdleft"/>
    <w:basedOn w:val="a"/>
    <w:uiPriority w:val="99"/>
    <w:rsid w:val="003609F1"/>
    <w:pPr>
      <w:pBdr>
        <w:left w:val="single" w:sz="8" w:space="0" w:color="000000"/>
      </w:pBdr>
      <w:spacing w:before="100" w:beforeAutospacing="1" w:after="100" w:afterAutospacing="1"/>
    </w:pPr>
    <w:rPr>
      <w:sz w:val="22"/>
      <w:szCs w:val="22"/>
    </w:rPr>
  </w:style>
  <w:style w:type="paragraph" w:customStyle="1" w:styleId="bdright">
    <w:name w:val="bdright"/>
    <w:basedOn w:val="a"/>
    <w:uiPriority w:val="99"/>
    <w:rsid w:val="003609F1"/>
    <w:pPr>
      <w:pBdr>
        <w:right w:val="single" w:sz="8" w:space="0" w:color="000000"/>
      </w:pBdr>
      <w:spacing w:before="100" w:beforeAutospacing="1" w:after="100" w:afterAutospacing="1"/>
    </w:pPr>
    <w:rPr>
      <w:sz w:val="22"/>
      <w:szCs w:val="22"/>
    </w:rPr>
  </w:style>
  <w:style w:type="paragraph" w:customStyle="1" w:styleId="bdbottom">
    <w:name w:val="bdbottom"/>
    <w:basedOn w:val="a"/>
    <w:uiPriority w:val="99"/>
    <w:rsid w:val="003609F1"/>
    <w:pPr>
      <w:pBdr>
        <w:bottom w:val="single" w:sz="8" w:space="0" w:color="000000"/>
      </w:pBdr>
      <w:spacing w:before="100" w:beforeAutospacing="1" w:after="100" w:afterAutospacing="1"/>
    </w:pPr>
    <w:rPr>
      <w:sz w:val="22"/>
      <w:szCs w:val="22"/>
    </w:rPr>
  </w:style>
  <w:style w:type="paragraph" w:customStyle="1" w:styleId="headercell">
    <w:name w:val="headercell"/>
    <w:basedOn w:val="a"/>
    <w:uiPriority w:val="99"/>
    <w:rsid w:val="003609F1"/>
    <w:pPr>
      <w:pBdr>
        <w:bottom w:val="double" w:sz="6" w:space="0" w:color="000000"/>
      </w:pBdr>
      <w:spacing w:before="100" w:beforeAutospacing="1" w:after="100" w:afterAutospacing="1"/>
    </w:pPr>
    <w:rPr>
      <w:sz w:val="22"/>
      <w:szCs w:val="22"/>
    </w:rPr>
  </w:style>
  <w:style w:type="character" w:customStyle="1" w:styleId="lspace">
    <w:name w:val="lspace"/>
    <w:basedOn w:val="a0"/>
    <w:uiPriority w:val="99"/>
    <w:rsid w:val="003609F1"/>
    <w:rPr>
      <w:rFonts w:cs="Times New Roman"/>
      <w:color w:val="FF9900"/>
    </w:rPr>
  </w:style>
  <w:style w:type="character" w:customStyle="1" w:styleId="small">
    <w:name w:val="small"/>
    <w:basedOn w:val="a0"/>
    <w:uiPriority w:val="99"/>
    <w:rsid w:val="003609F1"/>
    <w:rPr>
      <w:rFonts w:cs="Times New Roman"/>
      <w:sz w:val="16"/>
      <w:szCs w:val="16"/>
    </w:rPr>
  </w:style>
  <w:style w:type="character" w:customStyle="1" w:styleId="fill">
    <w:name w:val="fill"/>
    <w:basedOn w:val="a0"/>
    <w:uiPriority w:val="99"/>
    <w:rsid w:val="003609F1"/>
    <w:rPr>
      <w:rFonts w:cs="Times New Roman"/>
      <w:b/>
      <w:bCs/>
      <w:i/>
      <w:iCs/>
      <w:color w:val="FF0000"/>
    </w:rPr>
  </w:style>
  <w:style w:type="character" w:customStyle="1" w:styleId="maggd">
    <w:name w:val="maggd"/>
    <w:basedOn w:val="a0"/>
    <w:uiPriority w:val="99"/>
    <w:rsid w:val="003609F1"/>
    <w:rPr>
      <w:rFonts w:cs="Times New Roman"/>
      <w:color w:val="006400"/>
    </w:rPr>
  </w:style>
  <w:style w:type="character" w:customStyle="1" w:styleId="magusn">
    <w:name w:val="magusn"/>
    <w:basedOn w:val="a0"/>
    <w:uiPriority w:val="99"/>
    <w:rsid w:val="003609F1"/>
    <w:rPr>
      <w:rFonts w:cs="Times New Roman"/>
      <w:color w:val="006666"/>
    </w:rPr>
  </w:style>
  <w:style w:type="character" w:customStyle="1" w:styleId="enp">
    <w:name w:val="enp"/>
    <w:basedOn w:val="a0"/>
    <w:uiPriority w:val="99"/>
    <w:rsid w:val="003609F1"/>
    <w:rPr>
      <w:rFonts w:cs="Times New Roman"/>
      <w:color w:val="3C7828"/>
    </w:rPr>
  </w:style>
  <w:style w:type="character" w:customStyle="1" w:styleId="kdkss">
    <w:name w:val="kdkss"/>
    <w:basedOn w:val="a0"/>
    <w:uiPriority w:val="99"/>
    <w:rsid w:val="003609F1"/>
    <w:rPr>
      <w:rFonts w:cs="Times New Roman"/>
      <w:color w:val="BE780A"/>
    </w:rPr>
  </w:style>
  <w:style w:type="character" w:customStyle="1" w:styleId="actel">
    <w:name w:val="actel"/>
    <w:basedOn w:val="a0"/>
    <w:uiPriority w:val="99"/>
    <w:rsid w:val="003609F1"/>
    <w:rPr>
      <w:rFonts w:cs="Times New Roman"/>
      <w:color w:val="E36C0A"/>
    </w:rPr>
  </w:style>
  <w:style w:type="character" w:styleId="a6">
    <w:name w:val="annotation reference"/>
    <w:basedOn w:val="a0"/>
    <w:uiPriority w:val="99"/>
    <w:semiHidden/>
    <w:rsid w:val="00515CC9"/>
    <w:rPr>
      <w:rFonts w:cs="Times New Roman"/>
      <w:sz w:val="16"/>
      <w:szCs w:val="16"/>
    </w:rPr>
  </w:style>
  <w:style w:type="paragraph" w:styleId="a7">
    <w:name w:val="annotation text"/>
    <w:basedOn w:val="a"/>
    <w:link w:val="a8"/>
    <w:uiPriority w:val="99"/>
    <w:semiHidden/>
    <w:rsid w:val="00515CC9"/>
    <w:rPr>
      <w:sz w:val="20"/>
      <w:szCs w:val="20"/>
    </w:rPr>
  </w:style>
  <w:style w:type="character" w:customStyle="1" w:styleId="a8">
    <w:name w:val="Текст примечания Знак"/>
    <w:basedOn w:val="a0"/>
    <w:link w:val="a7"/>
    <w:uiPriority w:val="99"/>
    <w:semiHidden/>
    <w:locked/>
    <w:rsid w:val="00515CC9"/>
    <w:rPr>
      <w:rFonts w:eastAsia="Times New Roman" w:cs="Times New Roman"/>
    </w:rPr>
  </w:style>
  <w:style w:type="paragraph" w:styleId="a9">
    <w:name w:val="annotation subject"/>
    <w:basedOn w:val="a7"/>
    <w:next w:val="a7"/>
    <w:link w:val="aa"/>
    <w:uiPriority w:val="99"/>
    <w:semiHidden/>
    <w:rsid w:val="00515CC9"/>
    <w:rPr>
      <w:b/>
      <w:bCs/>
    </w:rPr>
  </w:style>
  <w:style w:type="character" w:customStyle="1" w:styleId="aa">
    <w:name w:val="Тема примечания Знак"/>
    <w:basedOn w:val="a8"/>
    <w:link w:val="a9"/>
    <w:uiPriority w:val="99"/>
    <w:semiHidden/>
    <w:locked/>
    <w:rsid w:val="00515CC9"/>
    <w:rPr>
      <w:b/>
      <w:bCs/>
    </w:rPr>
  </w:style>
  <w:style w:type="paragraph" w:styleId="ab">
    <w:name w:val="Balloon Text"/>
    <w:basedOn w:val="a"/>
    <w:link w:val="ac"/>
    <w:uiPriority w:val="99"/>
    <w:semiHidden/>
    <w:rsid w:val="00515CC9"/>
    <w:rPr>
      <w:rFonts w:ascii="Tahoma" w:hAnsi="Tahoma" w:cs="Tahoma"/>
      <w:sz w:val="16"/>
      <w:szCs w:val="16"/>
    </w:rPr>
  </w:style>
  <w:style w:type="character" w:customStyle="1" w:styleId="ac">
    <w:name w:val="Текст выноски Знак"/>
    <w:basedOn w:val="a0"/>
    <w:link w:val="ab"/>
    <w:uiPriority w:val="99"/>
    <w:semiHidden/>
    <w:locked/>
    <w:rsid w:val="00515CC9"/>
    <w:rPr>
      <w:rFonts w:ascii="Tahoma" w:hAnsi="Tahoma" w:cs="Tahoma"/>
      <w:sz w:val="16"/>
      <w:szCs w:val="16"/>
    </w:rPr>
  </w:style>
  <w:style w:type="paragraph" w:styleId="ad">
    <w:name w:val="Revision"/>
    <w:hidden/>
    <w:uiPriority w:val="99"/>
    <w:semiHidden/>
    <w:rsid w:val="005D5E90"/>
    <w:rPr>
      <w:sz w:val="24"/>
      <w:szCs w:val="24"/>
    </w:rPr>
  </w:style>
  <w:style w:type="paragraph" w:styleId="ae">
    <w:name w:val="header"/>
    <w:basedOn w:val="a"/>
    <w:link w:val="af"/>
    <w:uiPriority w:val="99"/>
    <w:rsid w:val="00472C7C"/>
    <w:pPr>
      <w:tabs>
        <w:tab w:val="center" w:pos="4677"/>
        <w:tab w:val="right" w:pos="9355"/>
      </w:tabs>
    </w:pPr>
  </w:style>
  <w:style w:type="character" w:customStyle="1" w:styleId="af">
    <w:name w:val="Верхний колонтитул Знак"/>
    <w:basedOn w:val="a0"/>
    <w:link w:val="ae"/>
    <w:uiPriority w:val="99"/>
    <w:locked/>
    <w:rsid w:val="00472C7C"/>
    <w:rPr>
      <w:rFonts w:cs="Times New Roman"/>
      <w:sz w:val="24"/>
      <w:szCs w:val="24"/>
    </w:rPr>
  </w:style>
  <w:style w:type="paragraph" w:styleId="af0">
    <w:name w:val="footer"/>
    <w:basedOn w:val="a"/>
    <w:link w:val="af1"/>
    <w:uiPriority w:val="99"/>
    <w:semiHidden/>
    <w:rsid w:val="00472C7C"/>
    <w:pPr>
      <w:tabs>
        <w:tab w:val="center" w:pos="4677"/>
        <w:tab w:val="right" w:pos="9355"/>
      </w:tabs>
    </w:pPr>
  </w:style>
  <w:style w:type="character" w:customStyle="1" w:styleId="af1">
    <w:name w:val="Нижний колонтитул Знак"/>
    <w:basedOn w:val="a0"/>
    <w:link w:val="af0"/>
    <w:uiPriority w:val="99"/>
    <w:semiHidden/>
    <w:locked/>
    <w:rsid w:val="00472C7C"/>
    <w:rPr>
      <w:rFonts w:cs="Times New Roman"/>
      <w:sz w:val="24"/>
      <w:szCs w:val="24"/>
    </w:rPr>
  </w:style>
  <w:style w:type="paragraph" w:styleId="af2">
    <w:name w:val="Body Text Indent"/>
    <w:basedOn w:val="a"/>
    <w:link w:val="af3"/>
    <w:uiPriority w:val="99"/>
    <w:rsid w:val="00B22604"/>
    <w:pPr>
      <w:widowControl w:val="0"/>
      <w:autoSpaceDE w:val="0"/>
      <w:autoSpaceDN w:val="0"/>
      <w:adjustRightInd w:val="0"/>
      <w:ind w:firstLine="709"/>
    </w:pPr>
    <w:rPr>
      <w:sz w:val="28"/>
      <w:szCs w:val="28"/>
    </w:rPr>
  </w:style>
  <w:style w:type="character" w:customStyle="1" w:styleId="af3">
    <w:name w:val="Основной текст с отступом Знак"/>
    <w:basedOn w:val="a0"/>
    <w:link w:val="af2"/>
    <w:uiPriority w:val="99"/>
    <w:locked/>
    <w:rsid w:val="00B22604"/>
    <w:rPr>
      <w:rFonts w:cs="Times New Roman"/>
      <w:sz w:val="28"/>
      <w:szCs w:val="28"/>
    </w:rPr>
  </w:style>
  <w:style w:type="character" w:styleId="af4">
    <w:name w:val="line number"/>
    <w:basedOn w:val="a0"/>
    <w:uiPriority w:val="99"/>
    <w:semiHidden/>
    <w:rsid w:val="00F81C73"/>
    <w:rPr>
      <w:rFonts w:cs="Times New Roman"/>
    </w:rPr>
  </w:style>
  <w:style w:type="paragraph" w:styleId="21">
    <w:name w:val="Body Text Indent 2"/>
    <w:basedOn w:val="a"/>
    <w:link w:val="22"/>
    <w:uiPriority w:val="99"/>
    <w:rsid w:val="00610A96"/>
    <w:pPr>
      <w:spacing w:after="120" w:line="480" w:lineRule="auto"/>
      <w:ind w:left="283"/>
    </w:pPr>
  </w:style>
  <w:style w:type="character" w:customStyle="1" w:styleId="22">
    <w:name w:val="Основной текст с отступом 2 Знак"/>
    <w:basedOn w:val="a0"/>
    <w:link w:val="21"/>
    <w:uiPriority w:val="99"/>
    <w:locked/>
    <w:rsid w:val="00610A96"/>
    <w:rPr>
      <w:rFonts w:cs="Times New Roman"/>
      <w:sz w:val="24"/>
      <w:szCs w:val="24"/>
    </w:rPr>
  </w:style>
  <w:style w:type="character" w:customStyle="1" w:styleId="auto-matches">
    <w:name w:val="auto-matches"/>
    <w:basedOn w:val="a0"/>
    <w:uiPriority w:val="99"/>
    <w:rsid w:val="00F6667A"/>
    <w:rPr>
      <w:rFonts w:cs="Times New Roman"/>
    </w:rPr>
  </w:style>
  <w:style w:type="paragraph" w:styleId="af5">
    <w:name w:val="List Paragraph"/>
    <w:basedOn w:val="a"/>
    <w:uiPriority w:val="34"/>
    <w:qFormat/>
    <w:rsid w:val="004512DE"/>
    <w:pPr>
      <w:ind w:left="720"/>
      <w:contextualSpacing/>
    </w:pPr>
    <w:rPr>
      <w:rFonts w:ascii="Arial" w:hAnsi="Arial" w:cs="Arial"/>
    </w:rPr>
  </w:style>
  <w:style w:type="character" w:customStyle="1" w:styleId="matches">
    <w:name w:val="matches"/>
    <w:basedOn w:val="a0"/>
    <w:uiPriority w:val="99"/>
    <w:rsid w:val="004E1281"/>
    <w:rPr>
      <w:rFonts w:cs="Times New Roman"/>
    </w:rPr>
  </w:style>
  <w:style w:type="paragraph" w:customStyle="1" w:styleId="copyright-info">
    <w:name w:val="copyright-info"/>
    <w:basedOn w:val="a"/>
    <w:uiPriority w:val="99"/>
    <w:rsid w:val="004E1281"/>
    <w:pPr>
      <w:spacing w:before="100" w:beforeAutospacing="1" w:after="100" w:afterAutospacing="1"/>
    </w:pPr>
  </w:style>
  <w:style w:type="character" w:customStyle="1" w:styleId="btn">
    <w:name w:val="btn"/>
    <w:basedOn w:val="a0"/>
    <w:uiPriority w:val="99"/>
    <w:rsid w:val="00A06943"/>
    <w:rPr>
      <w:rFonts w:cs="Times New Roman"/>
    </w:rPr>
  </w:style>
  <w:style w:type="character" w:styleId="af6">
    <w:name w:val="Emphasis"/>
    <w:basedOn w:val="a0"/>
    <w:uiPriority w:val="99"/>
    <w:qFormat/>
    <w:rsid w:val="00354AC6"/>
    <w:rPr>
      <w:rFonts w:cs="Times New Roman"/>
      <w:i/>
      <w:iCs/>
    </w:rPr>
  </w:style>
  <w:style w:type="character" w:customStyle="1" w:styleId="Bodytext28">
    <w:name w:val="Body text (2) + 8"/>
    <w:aliases w:val="5 pt,Italic"/>
    <w:basedOn w:val="a0"/>
    <w:uiPriority w:val="99"/>
    <w:rsid w:val="00645F07"/>
    <w:rPr>
      <w:rFonts w:ascii="Times New Roman" w:hAnsi="Times New Roman" w:cs="Times New Roman"/>
      <w:i/>
      <w:iCs/>
      <w:spacing w:val="0"/>
      <w:sz w:val="17"/>
      <w:szCs w:val="17"/>
    </w:rPr>
  </w:style>
  <w:style w:type="paragraph" w:customStyle="1" w:styleId="s1">
    <w:name w:val="s_1"/>
    <w:basedOn w:val="a"/>
    <w:uiPriority w:val="99"/>
    <w:rsid w:val="00645F07"/>
    <w:pPr>
      <w:spacing w:before="100" w:beforeAutospacing="1" w:after="100" w:afterAutospacing="1"/>
    </w:pPr>
  </w:style>
  <w:style w:type="paragraph" w:customStyle="1" w:styleId="ConsPlusNormal">
    <w:name w:val="ConsPlusNormal"/>
    <w:uiPriority w:val="99"/>
    <w:rsid w:val="006604F6"/>
    <w:pPr>
      <w:widowControl w:val="0"/>
      <w:autoSpaceDE w:val="0"/>
      <w:autoSpaceDN w:val="0"/>
    </w:pPr>
    <w:rPr>
      <w:rFonts w:ascii="Calibri" w:hAnsi="Calibri" w:cs="Calibri"/>
      <w:szCs w:val="20"/>
    </w:rPr>
  </w:style>
  <w:style w:type="paragraph" w:styleId="af7">
    <w:name w:val="Body Text"/>
    <w:basedOn w:val="a"/>
    <w:link w:val="af8"/>
    <w:uiPriority w:val="99"/>
    <w:semiHidden/>
    <w:rsid w:val="00E7121E"/>
    <w:pPr>
      <w:spacing w:after="120"/>
    </w:pPr>
  </w:style>
  <w:style w:type="character" w:customStyle="1" w:styleId="af8">
    <w:name w:val="Основной текст Знак"/>
    <w:basedOn w:val="a0"/>
    <w:link w:val="af7"/>
    <w:uiPriority w:val="99"/>
    <w:locked/>
    <w:rsid w:val="00E7121E"/>
    <w:rPr>
      <w:rFonts w:cs="Times New Roman"/>
      <w:sz w:val="24"/>
      <w:szCs w:val="24"/>
    </w:rPr>
  </w:style>
  <w:style w:type="character" w:customStyle="1" w:styleId="af9">
    <w:name w:val="Цветовое выделение"/>
    <w:rsid w:val="00F307A4"/>
    <w:rPr>
      <w:b/>
      <w:color w:val="26282F"/>
    </w:rPr>
  </w:style>
  <w:style w:type="character" w:customStyle="1" w:styleId="docuntyped-name">
    <w:name w:val="doc__untyped-name"/>
    <w:basedOn w:val="a0"/>
    <w:rsid w:val="002B3C67"/>
  </w:style>
</w:styles>
</file>

<file path=word/webSettings.xml><?xml version="1.0" encoding="utf-8"?>
<w:webSettings xmlns:r="http://schemas.openxmlformats.org/officeDocument/2006/relationships" xmlns:w="http://schemas.openxmlformats.org/wordprocessingml/2006/main">
  <w:divs>
    <w:div w:id="696851425">
      <w:marLeft w:val="0"/>
      <w:marRight w:val="0"/>
      <w:marTop w:val="0"/>
      <w:marBottom w:val="0"/>
      <w:divBdr>
        <w:top w:val="none" w:sz="0" w:space="0" w:color="auto"/>
        <w:left w:val="none" w:sz="0" w:space="0" w:color="auto"/>
        <w:bottom w:val="none" w:sz="0" w:space="0" w:color="auto"/>
        <w:right w:val="none" w:sz="0" w:space="0" w:color="auto"/>
      </w:divBdr>
    </w:div>
    <w:div w:id="696851427">
      <w:marLeft w:val="0"/>
      <w:marRight w:val="0"/>
      <w:marTop w:val="0"/>
      <w:marBottom w:val="0"/>
      <w:divBdr>
        <w:top w:val="none" w:sz="0" w:space="0" w:color="auto"/>
        <w:left w:val="none" w:sz="0" w:space="0" w:color="auto"/>
        <w:bottom w:val="none" w:sz="0" w:space="0" w:color="auto"/>
        <w:right w:val="none" w:sz="0" w:space="0" w:color="auto"/>
      </w:divBdr>
    </w:div>
    <w:div w:id="696851429">
      <w:marLeft w:val="0"/>
      <w:marRight w:val="0"/>
      <w:marTop w:val="0"/>
      <w:marBottom w:val="0"/>
      <w:divBdr>
        <w:top w:val="none" w:sz="0" w:space="0" w:color="auto"/>
        <w:left w:val="none" w:sz="0" w:space="0" w:color="auto"/>
        <w:bottom w:val="none" w:sz="0" w:space="0" w:color="auto"/>
        <w:right w:val="none" w:sz="0" w:space="0" w:color="auto"/>
      </w:divBdr>
    </w:div>
    <w:div w:id="696851431">
      <w:marLeft w:val="0"/>
      <w:marRight w:val="0"/>
      <w:marTop w:val="0"/>
      <w:marBottom w:val="0"/>
      <w:divBdr>
        <w:top w:val="none" w:sz="0" w:space="0" w:color="auto"/>
        <w:left w:val="none" w:sz="0" w:space="0" w:color="auto"/>
        <w:bottom w:val="none" w:sz="0" w:space="0" w:color="auto"/>
        <w:right w:val="none" w:sz="0" w:space="0" w:color="auto"/>
      </w:divBdr>
      <w:divsChild>
        <w:div w:id="696851428">
          <w:marLeft w:val="0"/>
          <w:marRight w:val="0"/>
          <w:marTop w:val="0"/>
          <w:marBottom w:val="0"/>
          <w:divBdr>
            <w:top w:val="none" w:sz="0" w:space="0" w:color="auto"/>
            <w:left w:val="none" w:sz="0" w:space="0" w:color="auto"/>
            <w:bottom w:val="none" w:sz="0" w:space="0" w:color="auto"/>
            <w:right w:val="none" w:sz="0" w:space="0" w:color="auto"/>
          </w:divBdr>
        </w:div>
        <w:div w:id="696851455">
          <w:marLeft w:val="0"/>
          <w:marRight w:val="0"/>
          <w:marTop w:val="0"/>
          <w:marBottom w:val="0"/>
          <w:divBdr>
            <w:top w:val="none" w:sz="0" w:space="0" w:color="auto"/>
            <w:left w:val="none" w:sz="0" w:space="0" w:color="auto"/>
            <w:bottom w:val="none" w:sz="0" w:space="0" w:color="auto"/>
            <w:right w:val="none" w:sz="0" w:space="0" w:color="auto"/>
          </w:divBdr>
        </w:div>
      </w:divsChild>
    </w:div>
    <w:div w:id="696851432">
      <w:marLeft w:val="0"/>
      <w:marRight w:val="0"/>
      <w:marTop w:val="0"/>
      <w:marBottom w:val="0"/>
      <w:divBdr>
        <w:top w:val="none" w:sz="0" w:space="0" w:color="auto"/>
        <w:left w:val="none" w:sz="0" w:space="0" w:color="auto"/>
        <w:bottom w:val="none" w:sz="0" w:space="0" w:color="auto"/>
        <w:right w:val="none" w:sz="0" w:space="0" w:color="auto"/>
      </w:divBdr>
    </w:div>
    <w:div w:id="696851433">
      <w:marLeft w:val="0"/>
      <w:marRight w:val="0"/>
      <w:marTop w:val="0"/>
      <w:marBottom w:val="0"/>
      <w:divBdr>
        <w:top w:val="none" w:sz="0" w:space="0" w:color="auto"/>
        <w:left w:val="none" w:sz="0" w:space="0" w:color="auto"/>
        <w:bottom w:val="none" w:sz="0" w:space="0" w:color="auto"/>
        <w:right w:val="none" w:sz="0" w:space="0" w:color="auto"/>
      </w:divBdr>
      <w:divsChild>
        <w:div w:id="696851426">
          <w:marLeft w:val="0"/>
          <w:marRight w:val="0"/>
          <w:marTop w:val="0"/>
          <w:marBottom w:val="0"/>
          <w:divBdr>
            <w:top w:val="none" w:sz="0" w:space="0" w:color="auto"/>
            <w:left w:val="none" w:sz="0" w:space="0" w:color="auto"/>
            <w:bottom w:val="none" w:sz="0" w:space="0" w:color="auto"/>
            <w:right w:val="none" w:sz="0" w:space="0" w:color="auto"/>
          </w:divBdr>
        </w:div>
      </w:divsChild>
    </w:div>
    <w:div w:id="696851434">
      <w:marLeft w:val="0"/>
      <w:marRight w:val="0"/>
      <w:marTop w:val="0"/>
      <w:marBottom w:val="0"/>
      <w:divBdr>
        <w:top w:val="none" w:sz="0" w:space="0" w:color="auto"/>
        <w:left w:val="none" w:sz="0" w:space="0" w:color="auto"/>
        <w:bottom w:val="none" w:sz="0" w:space="0" w:color="auto"/>
        <w:right w:val="none" w:sz="0" w:space="0" w:color="auto"/>
      </w:divBdr>
      <w:divsChild>
        <w:div w:id="696851461">
          <w:marLeft w:val="0"/>
          <w:marRight w:val="0"/>
          <w:marTop w:val="0"/>
          <w:marBottom w:val="0"/>
          <w:divBdr>
            <w:top w:val="none" w:sz="0" w:space="0" w:color="auto"/>
            <w:left w:val="none" w:sz="0" w:space="0" w:color="auto"/>
            <w:bottom w:val="none" w:sz="0" w:space="0" w:color="auto"/>
            <w:right w:val="none" w:sz="0" w:space="0" w:color="auto"/>
          </w:divBdr>
        </w:div>
      </w:divsChild>
    </w:div>
    <w:div w:id="696851435">
      <w:marLeft w:val="0"/>
      <w:marRight w:val="0"/>
      <w:marTop w:val="0"/>
      <w:marBottom w:val="0"/>
      <w:divBdr>
        <w:top w:val="none" w:sz="0" w:space="0" w:color="auto"/>
        <w:left w:val="none" w:sz="0" w:space="0" w:color="auto"/>
        <w:bottom w:val="none" w:sz="0" w:space="0" w:color="auto"/>
        <w:right w:val="none" w:sz="0" w:space="0" w:color="auto"/>
      </w:divBdr>
    </w:div>
    <w:div w:id="696851436">
      <w:marLeft w:val="0"/>
      <w:marRight w:val="0"/>
      <w:marTop w:val="0"/>
      <w:marBottom w:val="0"/>
      <w:divBdr>
        <w:top w:val="none" w:sz="0" w:space="0" w:color="auto"/>
        <w:left w:val="none" w:sz="0" w:space="0" w:color="auto"/>
        <w:bottom w:val="none" w:sz="0" w:space="0" w:color="auto"/>
        <w:right w:val="none" w:sz="0" w:space="0" w:color="auto"/>
      </w:divBdr>
    </w:div>
    <w:div w:id="696851437">
      <w:marLeft w:val="0"/>
      <w:marRight w:val="0"/>
      <w:marTop w:val="0"/>
      <w:marBottom w:val="0"/>
      <w:divBdr>
        <w:top w:val="none" w:sz="0" w:space="0" w:color="auto"/>
        <w:left w:val="none" w:sz="0" w:space="0" w:color="auto"/>
        <w:bottom w:val="none" w:sz="0" w:space="0" w:color="auto"/>
        <w:right w:val="none" w:sz="0" w:space="0" w:color="auto"/>
      </w:divBdr>
    </w:div>
    <w:div w:id="696851438">
      <w:marLeft w:val="0"/>
      <w:marRight w:val="0"/>
      <w:marTop w:val="0"/>
      <w:marBottom w:val="0"/>
      <w:divBdr>
        <w:top w:val="none" w:sz="0" w:space="0" w:color="auto"/>
        <w:left w:val="none" w:sz="0" w:space="0" w:color="auto"/>
        <w:bottom w:val="none" w:sz="0" w:space="0" w:color="auto"/>
        <w:right w:val="none" w:sz="0" w:space="0" w:color="auto"/>
      </w:divBdr>
    </w:div>
    <w:div w:id="696851439">
      <w:marLeft w:val="0"/>
      <w:marRight w:val="0"/>
      <w:marTop w:val="0"/>
      <w:marBottom w:val="0"/>
      <w:divBdr>
        <w:top w:val="none" w:sz="0" w:space="0" w:color="auto"/>
        <w:left w:val="none" w:sz="0" w:space="0" w:color="auto"/>
        <w:bottom w:val="none" w:sz="0" w:space="0" w:color="auto"/>
        <w:right w:val="none" w:sz="0" w:space="0" w:color="auto"/>
      </w:divBdr>
    </w:div>
    <w:div w:id="696851440">
      <w:marLeft w:val="0"/>
      <w:marRight w:val="0"/>
      <w:marTop w:val="0"/>
      <w:marBottom w:val="0"/>
      <w:divBdr>
        <w:top w:val="none" w:sz="0" w:space="0" w:color="auto"/>
        <w:left w:val="none" w:sz="0" w:space="0" w:color="auto"/>
        <w:bottom w:val="none" w:sz="0" w:space="0" w:color="auto"/>
        <w:right w:val="none" w:sz="0" w:space="0" w:color="auto"/>
      </w:divBdr>
    </w:div>
    <w:div w:id="696851441">
      <w:marLeft w:val="0"/>
      <w:marRight w:val="0"/>
      <w:marTop w:val="0"/>
      <w:marBottom w:val="0"/>
      <w:divBdr>
        <w:top w:val="none" w:sz="0" w:space="0" w:color="auto"/>
        <w:left w:val="none" w:sz="0" w:space="0" w:color="auto"/>
        <w:bottom w:val="none" w:sz="0" w:space="0" w:color="auto"/>
        <w:right w:val="none" w:sz="0" w:space="0" w:color="auto"/>
      </w:divBdr>
    </w:div>
    <w:div w:id="696851442">
      <w:marLeft w:val="0"/>
      <w:marRight w:val="0"/>
      <w:marTop w:val="0"/>
      <w:marBottom w:val="0"/>
      <w:divBdr>
        <w:top w:val="none" w:sz="0" w:space="0" w:color="auto"/>
        <w:left w:val="none" w:sz="0" w:space="0" w:color="auto"/>
        <w:bottom w:val="none" w:sz="0" w:space="0" w:color="auto"/>
        <w:right w:val="none" w:sz="0" w:space="0" w:color="auto"/>
      </w:divBdr>
    </w:div>
    <w:div w:id="696851443">
      <w:marLeft w:val="0"/>
      <w:marRight w:val="0"/>
      <w:marTop w:val="0"/>
      <w:marBottom w:val="0"/>
      <w:divBdr>
        <w:top w:val="none" w:sz="0" w:space="0" w:color="auto"/>
        <w:left w:val="none" w:sz="0" w:space="0" w:color="auto"/>
        <w:bottom w:val="none" w:sz="0" w:space="0" w:color="auto"/>
        <w:right w:val="none" w:sz="0" w:space="0" w:color="auto"/>
      </w:divBdr>
    </w:div>
    <w:div w:id="696851444">
      <w:marLeft w:val="0"/>
      <w:marRight w:val="0"/>
      <w:marTop w:val="0"/>
      <w:marBottom w:val="0"/>
      <w:divBdr>
        <w:top w:val="none" w:sz="0" w:space="0" w:color="auto"/>
        <w:left w:val="none" w:sz="0" w:space="0" w:color="auto"/>
        <w:bottom w:val="none" w:sz="0" w:space="0" w:color="auto"/>
        <w:right w:val="none" w:sz="0" w:space="0" w:color="auto"/>
      </w:divBdr>
    </w:div>
    <w:div w:id="696851446">
      <w:marLeft w:val="0"/>
      <w:marRight w:val="0"/>
      <w:marTop w:val="0"/>
      <w:marBottom w:val="0"/>
      <w:divBdr>
        <w:top w:val="none" w:sz="0" w:space="0" w:color="auto"/>
        <w:left w:val="none" w:sz="0" w:space="0" w:color="auto"/>
        <w:bottom w:val="none" w:sz="0" w:space="0" w:color="auto"/>
        <w:right w:val="none" w:sz="0" w:space="0" w:color="auto"/>
      </w:divBdr>
    </w:div>
    <w:div w:id="696851448">
      <w:marLeft w:val="0"/>
      <w:marRight w:val="0"/>
      <w:marTop w:val="0"/>
      <w:marBottom w:val="0"/>
      <w:divBdr>
        <w:top w:val="none" w:sz="0" w:space="0" w:color="auto"/>
        <w:left w:val="none" w:sz="0" w:space="0" w:color="auto"/>
        <w:bottom w:val="none" w:sz="0" w:space="0" w:color="auto"/>
        <w:right w:val="none" w:sz="0" w:space="0" w:color="auto"/>
      </w:divBdr>
    </w:div>
    <w:div w:id="696851449">
      <w:marLeft w:val="0"/>
      <w:marRight w:val="0"/>
      <w:marTop w:val="0"/>
      <w:marBottom w:val="0"/>
      <w:divBdr>
        <w:top w:val="none" w:sz="0" w:space="0" w:color="auto"/>
        <w:left w:val="none" w:sz="0" w:space="0" w:color="auto"/>
        <w:bottom w:val="none" w:sz="0" w:space="0" w:color="auto"/>
        <w:right w:val="none" w:sz="0" w:space="0" w:color="auto"/>
      </w:divBdr>
    </w:div>
    <w:div w:id="696851450">
      <w:marLeft w:val="0"/>
      <w:marRight w:val="0"/>
      <w:marTop w:val="0"/>
      <w:marBottom w:val="0"/>
      <w:divBdr>
        <w:top w:val="none" w:sz="0" w:space="0" w:color="auto"/>
        <w:left w:val="none" w:sz="0" w:space="0" w:color="auto"/>
        <w:bottom w:val="none" w:sz="0" w:space="0" w:color="auto"/>
        <w:right w:val="none" w:sz="0" w:space="0" w:color="auto"/>
      </w:divBdr>
    </w:div>
    <w:div w:id="696851451">
      <w:marLeft w:val="0"/>
      <w:marRight w:val="0"/>
      <w:marTop w:val="0"/>
      <w:marBottom w:val="0"/>
      <w:divBdr>
        <w:top w:val="none" w:sz="0" w:space="0" w:color="auto"/>
        <w:left w:val="none" w:sz="0" w:space="0" w:color="auto"/>
        <w:bottom w:val="none" w:sz="0" w:space="0" w:color="auto"/>
        <w:right w:val="none" w:sz="0" w:space="0" w:color="auto"/>
      </w:divBdr>
      <w:divsChild>
        <w:div w:id="696851430">
          <w:marLeft w:val="0"/>
          <w:marRight w:val="0"/>
          <w:marTop w:val="0"/>
          <w:marBottom w:val="0"/>
          <w:divBdr>
            <w:top w:val="none" w:sz="0" w:space="0" w:color="auto"/>
            <w:left w:val="none" w:sz="0" w:space="0" w:color="auto"/>
            <w:bottom w:val="none" w:sz="0" w:space="0" w:color="auto"/>
            <w:right w:val="none" w:sz="0" w:space="0" w:color="auto"/>
          </w:divBdr>
        </w:div>
      </w:divsChild>
    </w:div>
    <w:div w:id="696851452">
      <w:marLeft w:val="0"/>
      <w:marRight w:val="0"/>
      <w:marTop w:val="0"/>
      <w:marBottom w:val="0"/>
      <w:divBdr>
        <w:top w:val="none" w:sz="0" w:space="0" w:color="auto"/>
        <w:left w:val="none" w:sz="0" w:space="0" w:color="auto"/>
        <w:bottom w:val="none" w:sz="0" w:space="0" w:color="auto"/>
        <w:right w:val="none" w:sz="0" w:space="0" w:color="auto"/>
      </w:divBdr>
    </w:div>
    <w:div w:id="696851453">
      <w:marLeft w:val="0"/>
      <w:marRight w:val="0"/>
      <w:marTop w:val="0"/>
      <w:marBottom w:val="0"/>
      <w:divBdr>
        <w:top w:val="none" w:sz="0" w:space="0" w:color="auto"/>
        <w:left w:val="none" w:sz="0" w:space="0" w:color="auto"/>
        <w:bottom w:val="none" w:sz="0" w:space="0" w:color="auto"/>
        <w:right w:val="none" w:sz="0" w:space="0" w:color="auto"/>
      </w:divBdr>
    </w:div>
    <w:div w:id="696851457">
      <w:marLeft w:val="0"/>
      <w:marRight w:val="0"/>
      <w:marTop w:val="0"/>
      <w:marBottom w:val="0"/>
      <w:divBdr>
        <w:top w:val="none" w:sz="0" w:space="0" w:color="auto"/>
        <w:left w:val="none" w:sz="0" w:space="0" w:color="auto"/>
        <w:bottom w:val="none" w:sz="0" w:space="0" w:color="auto"/>
        <w:right w:val="none" w:sz="0" w:space="0" w:color="auto"/>
      </w:divBdr>
    </w:div>
    <w:div w:id="696851458">
      <w:marLeft w:val="0"/>
      <w:marRight w:val="0"/>
      <w:marTop w:val="0"/>
      <w:marBottom w:val="0"/>
      <w:divBdr>
        <w:top w:val="none" w:sz="0" w:space="0" w:color="auto"/>
        <w:left w:val="none" w:sz="0" w:space="0" w:color="auto"/>
        <w:bottom w:val="none" w:sz="0" w:space="0" w:color="auto"/>
        <w:right w:val="none" w:sz="0" w:space="0" w:color="auto"/>
      </w:divBdr>
    </w:div>
    <w:div w:id="696851459">
      <w:marLeft w:val="0"/>
      <w:marRight w:val="0"/>
      <w:marTop w:val="0"/>
      <w:marBottom w:val="0"/>
      <w:divBdr>
        <w:top w:val="none" w:sz="0" w:space="0" w:color="auto"/>
        <w:left w:val="none" w:sz="0" w:space="0" w:color="auto"/>
        <w:bottom w:val="none" w:sz="0" w:space="0" w:color="auto"/>
        <w:right w:val="none" w:sz="0" w:space="0" w:color="auto"/>
      </w:divBdr>
    </w:div>
    <w:div w:id="696851460">
      <w:marLeft w:val="0"/>
      <w:marRight w:val="0"/>
      <w:marTop w:val="0"/>
      <w:marBottom w:val="0"/>
      <w:divBdr>
        <w:top w:val="none" w:sz="0" w:space="0" w:color="auto"/>
        <w:left w:val="none" w:sz="0" w:space="0" w:color="auto"/>
        <w:bottom w:val="none" w:sz="0" w:space="0" w:color="auto"/>
        <w:right w:val="none" w:sz="0" w:space="0" w:color="auto"/>
      </w:divBdr>
      <w:divsChild>
        <w:div w:id="696851456">
          <w:marLeft w:val="0"/>
          <w:marRight w:val="0"/>
          <w:marTop w:val="0"/>
          <w:marBottom w:val="0"/>
          <w:divBdr>
            <w:top w:val="none" w:sz="0" w:space="0" w:color="auto"/>
            <w:left w:val="none" w:sz="0" w:space="0" w:color="auto"/>
            <w:bottom w:val="none" w:sz="0" w:space="0" w:color="auto"/>
            <w:right w:val="none" w:sz="0" w:space="0" w:color="auto"/>
          </w:divBdr>
        </w:div>
      </w:divsChild>
    </w:div>
    <w:div w:id="696851462">
      <w:marLeft w:val="0"/>
      <w:marRight w:val="0"/>
      <w:marTop w:val="0"/>
      <w:marBottom w:val="0"/>
      <w:divBdr>
        <w:top w:val="none" w:sz="0" w:space="0" w:color="auto"/>
        <w:left w:val="none" w:sz="0" w:space="0" w:color="auto"/>
        <w:bottom w:val="none" w:sz="0" w:space="0" w:color="auto"/>
        <w:right w:val="none" w:sz="0" w:space="0" w:color="auto"/>
      </w:divBdr>
      <w:divsChild>
        <w:div w:id="696851445">
          <w:marLeft w:val="0"/>
          <w:marRight w:val="0"/>
          <w:marTop w:val="0"/>
          <w:marBottom w:val="0"/>
          <w:divBdr>
            <w:top w:val="none" w:sz="0" w:space="0" w:color="auto"/>
            <w:left w:val="none" w:sz="0" w:space="0" w:color="auto"/>
            <w:bottom w:val="none" w:sz="0" w:space="0" w:color="auto"/>
            <w:right w:val="none" w:sz="0" w:space="0" w:color="auto"/>
          </w:divBdr>
          <w:divsChild>
            <w:div w:id="696851447">
              <w:marLeft w:val="0"/>
              <w:marRight w:val="0"/>
              <w:marTop w:val="0"/>
              <w:marBottom w:val="0"/>
              <w:divBdr>
                <w:top w:val="none" w:sz="0" w:space="0" w:color="auto"/>
                <w:left w:val="none" w:sz="0" w:space="0" w:color="auto"/>
                <w:bottom w:val="none" w:sz="0" w:space="0" w:color="auto"/>
                <w:right w:val="none" w:sz="0" w:space="0" w:color="auto"/>
              </w:divBdr>
              <w:divsChild>
                <w:div w:id="6968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1463">
      <w:marLeft w:val="0"/>
      <w:marRight w:val="0"/>
      <w:marTop w:val="0"/>
      <w:marBottom w:val="0"/>
      <w:divBdr>
        <w:top w:val="none" w:sz="0" w:space="0" w:color="auto"/>
        <w:left w:val="none" w:sz="0" w:space="0" w:color="auto"/>
        <w:bottom w:val="none" w:sz="0" w:space="0" w:color="auto"/>
        <w:right w:val="none" w:sz="0" w:space="0" w:color="auto"/>
      </w:divBdr>
    </w:div>
    <w:div w:id="696851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finansy.ru/" TargetMode="External"/><Relationship Id="rId24" Type="http://schemas.openxmlformats.org/officeDocument/2006/relationships/hyperlink" Target="https://www.referent.ru/1/282921" TargetMode="External"/><Relationship Id="rId5"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hyperlink" Target="https://www.referent.ru/1/282921"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D24E-754C-4D96-B9EC-73074390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26</Pages>
  <Words>12222</Words>
  <Characters>69667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Учетная политика бюджетного учреждения (для целей бухгалтерского учета)</vt:lpstr>
    </vt:vector>
  </TitlesOfParts>
  <Company>Reanimator Extreme Edition</Company>
  <LinksUpToDate>false</LinksUpToDate>
  <CharactersWithSpaces>81726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бюджетного учреждения (для целей бухгалтерского учета)</dc:title>
  <dc:creator>Ольга Михайловна</dc:creator>
  <cp:lastModifiedBy>Priemnaja</cp:lastModifiedBy>
  <cp:revision>48</cp:revision>
  <cp:lastPrinted>2018-12-19T07:52:00Z</cp:lastPrinted>
  <dcterms:created xsi:type="dcterms:W3CDTF">2023-12-28T13:21:00Z</dcterms:created>
  <dcterms:modified xsi:type="dcterms:W3CDTF">2024-02-01T07:28:00Z</dcterms:modified>
</cp:coreProperties>
</file>