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77" w:rsidRDefault="00A27277" w:rsidP="00A2727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организованном комитетом Законодательного Собрания Краснодарского края по финансово-бюджетной, налоговой и экономической политике </w:t>
      </w:r>
      <w:r>
        <w:rPr>
          <w:rFonts w:eastAsiaTheme="minorHAnsi"/>
          <w:lang w:eastAsia="en-US"/>
        </w:rPr>
        <w:t xml:space="preserve">прошло </w:t>
      </w:r>
      <w:r>
        <w:rPr>
          <w:rFonts w:eastAsiaTheme="minorHAnsi"/>
          <w:lang w:eastAsia="en-US"/>
        </w:rPr>
        <w:t>заседани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 повесткой дня о рассмотрении вопроса об установлении на территории Краснодарского края пониженной налоговой ставки по налогу при применении упрощенной системы налогообложения для организаций потребительской кооперации.</w:t>
      </w:r>
    </w:p>
    <w:p w:rsidR="00A27277" w:rsidRPr="008829C4" w:rsidRDefault="00A27277" w:rsidP="00A2727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Нормы, установленные гл. 26.2 Налогового кодекса Российской Федерации позволяют некоммерческим организациям в форме потребительских кооперативов применять специальный налоговый режим в виде упрощенной системы налогообложения.</w:t>
      </w:r>
    </w:p>
    <w:p w:rsidR="00A27277" w:rsidRDefault="00A27277" w:rsidP="00A2727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Потребительские общества, в соответствии с нормами Закона Российской Федерации "О потребительской кооперации (потребительских обществах, их союзах) в Российской Федерации" от 19.06.1992 № 3085-1 (</w:t>
      </w:r>
      <w:r w:rsidRPr="00E4243B">
        <w:rPr>
          <w:rFonts w:eastAsiaTheme="minorHAnsi"/>
          <w:lang w:eastAsia="en-US"/>
        </w:rPr>
        <w:t>ред. от 02.07.2013)</w:t>
      </w:r>
      <w:r>
        <w:rPr>
          <w:rFonts w:eastAsiaTheme="minorHAnsi"/>
          <w:lang w:eastAsia="en-US"/>
        </w:rPr>
        <w:t>, созданные за счет вступительных и паевых взносов</w:t>
      </w:r>
      <w:r w:rsidRPr="002874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 и (или) юридических лиц, осуществляют торговую, заготовительную, производственную, посредническую и иные виды деятельности</w:t>
      </w:r>
      <w:r w:rsidRPr="00E458AE">
        <w:rPr>
          <w:rFonts w:eastAsiaTheme="minorHAnsi"/>
          <w:lang w:eastAsia="en-US"/>
        </w:rPr>
        <w:t xml:space="preserve"> в целях удовлетворения материальных и иных потребностей его членов</w:t>
      </w:r>
      <w:r>
        <w:rPr>
          <w:rFonts w:eastAsiaTheme="minorHAnsi"/>
          <w:lang w:eastAsia="en-US"/>
        </w:rPr>
        <w:t>. Источниками формирования имущества потребительского общества являются паевые взносы пайщиков, доходы от предпринимательской деятельности потребительского общества и созданных им организаций, а также доходы от размещения его собственных средств в банках, ценных бумаг и иные источники, не запрещенные законодательством Российской Федерации (</w:t>
      </w:r>
      <w:hyperlink r:id="rId4" w:history="1">
        <w:r w:rsidRPr="00F037AE">
          <w:rPr>
            <w:rFonts w:eastAsiaTheme="minorHAnsi"/>
            <w:lang w:eastAsia="en-US"/>
          </w:rPr>
          <w:t>ст</w:t>
        </w:r>
        <w:r>
          <w:rPr>
            <w:rFonts w:eastAsiaTheme="minorHAnsi"/>
            <w:lang w:eastAsia="en-US"/>
          </w:rPr>
          <w:t>.</w:t>
        </w:r>
        <w:r w:rsidRPr="00F037AE">
          <w:rPr>
            <w:rFonts w:eastAsiaTheme="minorHAnsi"/>
            <w:lang w:eastAsia="en-US"/>
          </w:rPr>
          <w:t xml:space="preserve"> 21</w:t>
        </w:r>
      </w:hyperlink>
      <w:r>
        <w:rPr>
          <w:rFonts w:eastAsiaTheme="minorHAnsi"/>
          <w:lang w:eastAsia="en-US"/>
        </w:rPr>
        <w:t xml:space="preserve"> Закона № 3085-1).</w:t>
      </w:r>
    </w:p>
    <w:p w:rsidR="00A27277" w:rsidRDefault="00A27277" w:rsidP="00A2727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ышеуказанный закон не распространяется на потребительские кооперативы, осуществляющие деятельность на основании Федерального </w:t>
      </w:r>
      <w:hyperlink r:id="rId5" w:history="1">
        <w:r w:rsidRPr="00766758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08.12.1995 № 193-ФЗ "О сельскохозяйственной кооперации"; иные специализированные потребительские кооперативы (гаражные, жилищно-строительные), деятельность которых регламентируется </w:t>
      </w:r>
      <w:hyperlink r:id="rId6" w:history="1">
        <w:r w:rsidRPr="00766758">
          <w:rPr>
            <w:rFonts w:eastAsiaTheme="minorHAnsi"/>
            <w:lang w:eastAsia="en-US"/>
          </w:rPr>
          <w:t>ст.</w:t>
        </w:r>
        <w:r>
          <w:rPr>
            <w:rFonts w:eastAsiaTheme="minorHAnsi"/>
            <w:lang w:eastAsia="en-US"/>
          </w:rPr>
          <w:t xml:space="preserve"> ст.</w:t>
        </w:r>
        <w:r w:rsidRPr="00766758">
          <w:rPr>
            <w:rFonts w:eastAsiaTheme="minorHAnsi"/>
            <w:lang w:eastAsia="en-US"/>
          </w:rPr>
          <w:t xml:space="preserve"> 110</w:t>
        </w:r>
      </w:hyperlink>
      <w:r>
        <w:rPr>
          <w:rFonts w:eastAsiaTheme="minorHAnsi"/>
          <w:lang w:eastAsia="en-US"/>
        </w:rPr>
        <w:t xml:space="preserve"> - </w:t>
      </w:r>
      <w:hyperlink r:id="rId7" w:history="1">
        <w:r w:rsidRPr="00766758">
          <w:rPr>
            <w:rFonts w:eastAsiaTheme="minorHAnsi"/>
            <w:lang w:eastAsia="en-US"/>
          </w:rPr>
          <w:t>134</w:t>
        </w:r>
      </w:hyperlink>
      <w:r>
        <w:rPr>
          <w:rFonts w:eastAsiaTheme="minorHAnsi"/>
          <w:lang w:eastAsia="en-US"/>
        </w:rPr>
        <w:t xml:space="preserve"> Жилищного кодекса Российской Федерации; кредитные кооперативы, созданные в соответствии с Федеральным </w:t>
      </w:r>
      <w:hyperlink r:id="rId8" w:history="1">
        <w:r w:rsidRPr="00766758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"О кредитной кооперации" от 18.07.2009 № 190-ФЗ</w:t>
      </w:r>
      <w:r w:rsidRPr="007667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(ред. от 02.07.2021).</w:t>
      </w:r>
    </w:p>
    <w:p w:rsidR="00A27277" w:rsidRDefault="00A27277" w:rsidP="00A2727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Межрайонная ИФНС России №4 </w:t>
      </w:r>
      <w:r w:rsidRPr="002B2EB9">
        <w:rPr>
          <w:rFonts w:eastAsiaTheme="minorHAnsi"/>
          <w:lang w:eastAsia="en-US"/>
        </w:rPr>
        <w:t>по Краснодарскому краю</w:t>
      </w:r>
      <w:r>
        <w:rPr>
          <w:rFonts w:eastAsiaTheme="minorHAnsi"/>
          <w:lang w:eastAsia="en-US"/>
        </w:rPr>
        <w:t xml:space="preserve"> в</w:t>
      </w:r>
      <w:r w:rsidRPr="0033339D">
        <w:rPr>
          <w:rFonts w:eastAsiaTheme="minorHAnsi"/>
          <w:lang w:eastAsia="en-US"/>
        </w:rPr>
        <w:t xml:space="preserve"> соответствии со ст.32 НК РФ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в целях повышения компетенции потребительских кооперативов, применяющих упрощенную систему налогообложения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проблемные вопросы, возникающие у данной категории налогоплательщиков</w:t>
      </w:r>
      <w:r>
        <w:rPr>
          <w:rFonts w:eastAsiaTheme="minorHAnsi"/>
          <w:lang w:eastAsia="en-US"/>
        </w:rPr>
        <w:t xml:space="preserve">, необходимо направлять в адрес инспекции лично, почтовой корреспонденцией, </w:t>
      </w:r>
      <w:r w:rsidR="00DA14FC">
        <w:rPr>
          <w:rFonts w:eastAsiaTheme="minorHAnsi"/>
          <w:lang w:eastAsia="en-US"/>
        </w:rPr>
        <w:t xml:space="preserve">с использованием </w:t>
      </w:r>
      <w:r>
        <w:rPr>
          <w:rFonts w:eastAsiaTheme="minorHAnsi"/>
          <w:lang w:eastAsia="en-US"/>
        </w:rPr>
        <w:t>личн</w:t>
      </w:r>
      <w:r w:rsidR="00DA14FC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кабинет</w:t>
      </w:r>
      <w:r w:rsidR="00DA14FC">
        <w:rPr>
          <w:rFonts w:eastAsiaTheme="minorHAnsi"/>
          <w:lang w:eastAsia="en-US"/>
        </w:rPr>
        <w:t>а</w:t>
      </w:r>
      <w:bookmarkStart w:id="0" w:name="_GoBack"/>
      <w:bookmarkEnd w:id="0"/>
      <w:r>
        <w:rPr>
          <w:rFonts w:eastAsiaTheme="minorHAnsi"/>
          <w:lang w:eastAsia="en-US"/>
        </w:rPr>
        <w:t xml:space="preserve"> юридического лица или по ТКС</w:t>
      </w:r>
      <w:r>
        <w:rPr>
          <w:rFonts w:eastAsiaTheme="minorHAnsi"/>
          <w:lang w:eastAsia="en-US"/>
        </w:rPr>
        <w:t>.</w:t>
      </w:r>
    </w:p>
    <w:sectPr w:rsidR="00A2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7"/>
    <w:rsid w:val="00A27277"/>
    <w:rsid w:val="00BA17B9"/>
    <w:rsid w:val="00D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2AA46-FF5F-43A0-B7A6-6296282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7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A6CE71E4DECF894323125B306052BB835333F93677C9BA7E127753C1F1232D9BFAFA98FBD5EAFED4005AF3M8T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4A6CE71E4DECF894323125B306052BB835C35FF3277C9BA7E127753C1F1233F9BA2F69AF3CCEFF1C1560BB5D41593F7DDD063FC0BCA0BM4T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4A6CE71E4DECF894323125B306052BB835C35FF3277C9BA7E127753C1F1233F9BA2F69AF3CDEFFFC1560BB5D41593F7DDD063FC0BCA0BM4T5L" TargetMode="External"/><Relationship Id="rId5" Type="http://schemas.openxmlformats.org/officeDocument/2006/relationships/hyperlink" Target="consultantplus://offline/ref=F704A6CE71E4DECF894323125B306052BC8B5634FF3677C9BA7E127753C1F1232D9BFAFA98FBD5EAFED4005AF3M8T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07E931E1B2AEDF63CDDEF811C1FF6EF5E20C89E23000CDA27C3511D0D7D8854E91C7C4615FB023BC715F60CC4868997BD3B7C788FD6C42D83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3</cp:revision>
  <dcterms:created xsi:type="dcterms:W3CDTF">2022-09-09T11:51:00Z</dcterms:created>
  <dcterms:modified xsi:type="dcterms:W3CDTF">2022-09-09T12:20:00Z</dcterms:modified>
</cp:coreProperties>
</file>