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6D" w:rsidRDefault="00EF5B6D" w:rsidP="00EF5B6D">
      <w:pPr>
        <w:spacing w:line="276" w:lineRule="auto"/>
        <w:ind w:firstLine="720"/>
        <w:jc w:val="both"/>
      </w:pPr>
    </w:p>
    <w:p w:rsidR="00EF5B6D" w:rsidRDefault="00EF5B6D" w:rsidP="00EF5B6D">
      <w:pPr>
        <w:spacing w:line="276" w:lineRule="auto"/>
        <w:ind w:firstLine="720"/>
        <w:jc w:val="both"/>
      </w:pPr>
      <w:r w:rsidRPr="005F28B9">
        <w:t xml:space="preserve">Межрайонная ИФНС России №4 по Краснодарскому краю </w:t>
      </w:r>
      <w:r>
        <w:t xml:space="preserve">сообщает, что пункт 1.43 паспорта федерального проекта «Нормативное регулирование цифровой среды» национальной программы «Цифровая экономика Российской Федерации», утвержденный протоколом заседания президиума Совета при Президенте Российской Федерации по стратегическому развитию и национальным проектам от 04.07.2019 г. № 7 (в редакции запроса на изменение № D1-2019/009,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12.03.2020 № 4) (далее – Реформа), предусматривает перевод документов, их оборота и хранения в электронную форму – </w:t>
      </w:r>
      <w:proofErr w:type="spellStart"/>
      <w:r>
        <w:t>цифровизацию</w:t>
      </w:r>
      <w:proofErr w:type="spellEnd"/>
      <w:r>
        <w:t xml:space="preserve"> документооборота финансово-хозяйственной деятельности.</w:t>
      </w:r>
    </w:p>
    <w:p w:rsidR="00EF5B6D" w:rsidRDefault="00EF5B6D" w:rsidP="00EF5B6D">
      <w:pPr>
        <w:spacing w:line="276" w:lineRule="auto"/>
        <w:ind w:firstLine="720"/>
        <w:jc w:val="both"/>
      </w:pPr>
      <w:r>
        <w:t xml:space="preserve">В ходе Реформы были приняты необходимые для данных целей нормативно правовые акты: </w:t>
      </w:r>
    </w:p>
    <w:p w:rsidR="00EF5B6D" w:rsidRDefault="00EF5B6D" w:rsidP="00EF5B6D">
      <w:pPr>
        <w:spacing w:line="276" w:lineRule="auto"/>
        <w:ind w:firstLine="708"/>
        <w:jc w:val="both"/>
      </w:pPr>
      <w:r>
        <w:t xml:space="preserve">– Федеральный закон от 27.12.2019 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внесены изменения в Федеральный закон от 06.04.2011 № 63-ФЗ «Об электронной подписи»; </w:t>
      </w:r>
    </w:p>
    <w:p w:rsidR="00EF5B6D" w:rsidRDefault="00EF5B6D" w:rsidP="00EF5B6D">
      <w:pPr>
        <w:spacing w:line="276" w:lineRule="auto"/>
        <w:ind w:firstLine="708"/>
        <w:jc w:val="both"/>
      </w:pPr>
      <w:r>
        <w:t>– приказ ФСБ России от 09.03.2021 № 31 внесены изменения в приказ ФСБ России от 27.11.2011 № 795 «Об утверждении требований к форме квалифицированного сертификата ключа проверки электронной подписи».</w:t>
      </w:r>
    </w:p>
    <w:p w:rsidR="00EF5B6D" w:rsidRDefault="00EF5B6D" w:rsidP="00EF5B6D">
      <w:pPr>
        <w:spacing w:line="276" w:lineRule="auto"/>
        <w:ind w:firstLine="708"/>
        <w:jc w:val="both"/>
      </w:pPr>
      <w:r>
        <w:t xml:space="preserve">Вышеуказанные изменения законодательства потребовали доработок средств удостоверяющего центра Федерального казначейства и последующего согласования с ФСБ России новой структуры квалифицированного сертификата ключа проверки электронной подписи должностного лица любого органа любой ветви власти в Российской Федерации, выдаваемого Федеральным казначейством </w:t>
      </w:r>
      <w:r>
        <w:rPr>
          <w:b/>
        </w:rPr>
        <w:t>с 01.03.2022</w:t>
      </w:r>
      <w:r>
        <w:t xml:space="preserve"> (приведено в приложении).</w:t>
      </w:r>
    </w:p>
    <w:p w:rsidR="00EF5B6D" w:rsidRDefault="00EF5B6D" w:rsidP="00EF5B6D">
      <w:pPr>
        <w:spacing w:line="276" w:lineRule="auto"/>
        <w:ind w:firstLine="708"/>
        <w:jc w:val="both"/>
      </w:pPr>
      <w:r>
        <w:t>Сертификаты для юридического лица выпускаются двух видов:</w:t>
      </w:r>
    </w:p>
    <w:p w:rsidR="00EF5B6D" w:rsidRDefault="00EF5B6D" w:rsidP="00EF5B6D">
      <w:pPr>
        <w:spacing w:line="276" w:lineRule="auto"/>
        <w:ind w:firstLine="708"/>
        <w:jc w:val="both"/>
      </w:pPr>
      <w:r>
        <w:t>- сертификата юридического лица;</w:t>
      </w:r>
    </w:p>
    <w:p w:rsidR="00EF5B6D" w:rsidRDefault="00EF5B6D" w:rsidP="00EF5B6D">
      <w:pPr>
        <w:spacing w:line="276" w:lineRule="auto"/>
        <w:ind w:firstLine="708"/>
        <w:jc w:val="both"/>
      </w:pPr>
      <w:r>
        <w:t>- сертификатов должностного лица.</w:t>
      </w:r>
    </w:p>
    <w:p w:rsidR="00EF5B6D" w:rsidRDefault="00EF5B6D" w:rsidP="00EF5B6D">
      <w:pPr>
        <w:spacing w:line="276" w:lineRule="auto"/>
        <w:ind w:firstLine="708"/>
        <w:jc w:val="both"/>
      </w:pPr>
      <w:r>
        <w:t xml:space="preserve">В целях государственной регистрации юридических лиц в программе подготовки документов для государственной регистрации («ППДГР») и сервиса сайта «Государственная онлайн-регистрация бизнеса» необходимо использовать сертификат юридического лица. </w:t>
      </w:r>
    </w:p>
    <w:p w:rsidR="00EC526A" w:rsidRDefault="00EF5B6D" w:rsidP="00EF5B6D">
      <w:pPr>
        <w:spacing w:line="276" w:lineRule="auto"/>
        <w:ind w:firstLine="709"/>
        <w:jc w:val="both"/>
      </w:pPr>
      <w:r>
        <w:t>При невыполнении указанного требования и использовании сертификата должностного лица, выданного после 01.03.2022, в «ППДГР» будет возникать ошибка - «Сертификат подписи не является подписью российского ЮЛ».</w:t>
      </w:r>
      <w:bookmarkStart w:id="0" w:name="_GoBack"/>
      <w:bookmarkEnd w:id="0"/>
    </w:p>
    <w:sectPr w:rsidR="00EC526A" w:rsidSect="00EF5B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D"/>
    <w:rsid w:val="00EC526A"/>
    <w:rsid w:val="00E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82292-C04B-464C-B964-2ED80C6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2022-07-12T14:01:00Z</dcterms:created>
  <dcterms:modified xsi:type="dcterms:W3CDTF">2022-07-12T14:02:00Z</dcterms:modified>
</cp:coreProperties>
</file>