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5" w:rsidRPr="006111A5" w:rsidRDefault="006111A5" w:rsidP="006111A5">
      <w:pPr>
        <w:spacing w:line="360" w:lineRule="auto"/>
        <w:jc w:val="center"/>
        <w:rPr>
          <w:b/>
          <w:sz w:val="28"/>
          <w:szCs w:val="28"/>
        </w:rPr>
      </w:pPr>
      <w:r w:rsidRPr="006111A5">
        <w:rPr>
          <w:b/>
          <w:sz w:val="28"/>
          <w:szCs w:val="28"/>
        </w:rPr>
        <w:t>Отчет</w:t>
      </w:r>
    </w:p>
    <w:p w:rsidR="006111A5" w:rsidRPr="006111A5" w:rsidRDefault="006111A5" w:rsidP="006111A5">
      <w:pPr>
        <w:pStyle w:val="22"/>
        <w:spacing w:line="360" w:lineRule="auto"/>
        <w:jc w:val="center"/>
        <w:rPr>
          <w:szCs w:val="28"/>
        </w:rPr>
      </w:pPr>
      <w:r w:rsidRPr="006111A5">
        <w:rPr>
          <w:b/>
          <w:szCs w:val="28"/>
        </w:rPr>
        <w:t xml:space="preserve">«О разработке Стратегии социально-экономического развития </w:t>
      </w:r>
      <w:proofErr w:type="spellStart"/>
      <w:r w:rsidRPr="006111A5">
        <w:rPr>
          <w:b/>
          <w:szCs w:val="28"/>
        </w:rPr>
        <w:t>Каневского</w:t>
      </w:r>
      <w:proofErr w:type="spellEnd"/>
      <w:r w:rsidRPr="006111A5">
        <w:rPr>
          <w:b/>
          <w:szCs w:val="28"/>
        </w:rPr>
        <w:t xml:space="preserve"> района до 2030 года».</w:t>
      </w:r>
    </w:p>
    <w:p w:rsidR="006111A5" w:rsidRPr="006111A5" w:rsidRDefault="006111A5" w:rsidP="006111A5">
      <w:pPr>
        <w:pStyle w:val="22"/>
        <w:spacing w:line="360" w:lineRule="auto"/>
        <w:jc w:val="both"/>
        <w:rPr>
          <w:szCs w:val="28"/>
        </w:rPr>
      </w:pPr>
    </w:p>
    <w:p w:rsidR="006111A5" w:rsidRPr="006111A5" w:rsidRDefault="006111A5" w:rsidP="006111A5">
      <w:pPr>
        <w:pStyle w:val="22"/>
        <w:spacing w:line="360" w:lineRule="auto"/>
        <w:jc w:val="both"/>
        <w:rPr>
          <w:szCs w:val="28"/>
        </w:rPr>
      </w:pPr>
      <w:r w:rsidRPr="006111A5">
        <w:rPr>
          <w:szCs w:val="28"/>
        </w:rPr>
        <w:t>«</w:t>
      </w:r>
      <w:r>
        <w:rPr>
          <w:szCs w:val="28"/>
        </w:rPr>
        <w:t>12</w:t>
      </w:r>
      <w:r w:rsidRPr="006111A5">
        <w:rPr>
          <w:szCs w:val="28"/>
        </w:rPr>
        <w:t xml:space="preserve">» </w:t>
      </w:r>
      <w:r>
        <w:rPr>
          <w:szCs w:val="28"/>
        </w:rPr>
        <w:t>октября</w:t>
      </w:r>
      <w:r w:rsidRPr="006111A5">
        <w:rPr>
          <w:szCs w:val="28"/>
        </w:rPr>
        <w:t xml:space="preserve">  2019 года                          </w:t>
      </w:r>
      <w:r w:rsidR="00397870">
        <w:rPr>
          <w:szCs w:val="28"/>
        </w:rPr>
        <w:t xml:space="preserve">                              </w:t>
      </w:r>
      <w:bookmarkStart w:id="0" w:name="_GoBack"/>
      <w:bookmarkEnd w:id="0"/>
      <w:r w:rsidRPr="006111A5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Pr="006111A5">
        <w:rPr>
          <w:szCs w:val="28"/>
        </w:rPr>
        <w:t>ст.</w:t>
      </w:r>
      <w:r w:rsidR="00397870">
        <w:rPr>
          <w:szCs w:val="28"/>
        </w:rPr>
        <w:t xml:space="preserve"> </w:t>
      </w:r>
      <w:r w:rsidRPr="006111A5">
        <w:rPr>
          <w:szCs w:val="28"/>
        </w:rPr>
        <w:t>Каневская</w:t>
      </w:r>
    </w:p>
    <w:p w:rsidR="006111A5" w:rsidRPr="006111A5" w:rsidRDefault="006111A5" w:rsidP="006111A5">
      <w:pPr>
        <w:pStyle w:val="22"/>
        <w:spacing w:line="360" w:lineRule="auto"/>
        <w:jc w:val="both"/>
        <w:rPr>
          <w:szCs w:val="28"/>
        </w:rPr>
      </w:pPr>
      <w:r w:rsidRPr="006111A5">
        <w:rPr>
          <w:szCs w:val="28"/>
        </w:rPr>
        <w:t xml:space="preserve"> </w:t>
      </w: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6111A5">
        <w:rPr>
          <w:bCs/>
          <w:sz w:val="28"/>
          <w:szCs w:val="28"/>
        </w:rPr>
        <w:t xml:space="preserve">  Сформированы   механизмы реализации Стратегии социально-экономического развития муниципального образования Каневской район до 2030 года.</w:t>
      </w: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11A5">
        <w:rPr>
          <w:sz w:val="28"/>
          <w:szCs w:val="28"/>
        </w:rPr>
        <w:t xml:space="preserve"> </w:t>
      </w:r>
      <w:r w:rsidRPr="006111A5">
        <w:rPr>
          <w:rFonts w:eastAsiaTheme="minorHAnsi"/>
          <w:color w:val="000000"/>
          <w:sz w:val="28"/>
          <w:szCs w:val="28"/>
          <w:lang w:eastAsia="en-US"/>
        </w:rPr>
        <w:t xml:space="preserve">1. План мероприятий по реализации Стратегии социально-экономического развития муниципального образования Каневской район </w:t>
      </w:r>
      <w:r w:rsidRPr="006111A5">
        <w:rPr>
          <w:rFonts w:eastAsiaTheme="minorHAnsi"/>
          <w:sz w:val="28"/>
          <w:szCs w:val="28"/>
          <w:lang w:eastAsia="en-US"/>
        </w:rPr>
        <w:t>до 2030 года</w:t>
      </w:r>
      <w:r w:rsidRPr="006111A5">
        <w:rPr>
          <w:rFonts w:eastAsiaTheme="minorHAnsi"/>
          <w:color w:val="000000"/>
          <w:sz w:val="28"/>
          <w:szCs w:val="28"/>
          <w:lang w:eastAsia="en-US"/>
        </w:rPr>
        <w:t xml:space="preserve"> . </w:t>
      </w:r>
    </w:p>
    <w:p w:rsid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11A5">
        <w:rPr>
          <w:rFonts w:eastAsiaTheme="minorHAnsi"/>
          <w:color w:val="000000"/>
          <w:sz w:val="28"/>
          <w:szCs w:val="28"/>
          <w:lang w:eastAsia="en-US"/>
        </w:rPr>
        <w:t xml:space="preserve">2. Муниципальные программы </w:t>
      </w:r>
      <w:proofErr w:type="spellStart"/>
      <w:r w:rsidRPr="006111A5">
        <w:rPr>
          <w:rFonts w:eastAsiaTheme="minorHAnsi"/>
          <w:color w:val="000000"/>
          <w:sz w:val="28"/>
          <w:szCs w:val="28"/>
          <w:lang w:eastAsia="en-US"/>
        </w:rPr>
        <w:t>Каневского</w:t>
      </w:r>
      <w:proofErr w:type="spellEnd"/>
      <w:r w:rsidRPr="006111A5">
        <w:rPr>
          <w:rFonts w:eastAsiaTheme="minorHAnsi"/>
          <w:color w:val="000000"/>
          <w:sz w:val="28"/>
          <w:szCs w:val="28"/>
          <w:lang w:eastAsia="en-US"/>
        </w:rPr>
        <w:t xml:space="preserve"> района. </w:t>
      </w:r>
    </w:p>
    <w:p w:rsid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Сформирован перечень муниципальных программ.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1276"/>
        <w:gridCol w:w="992"/>
        <w:gridCol w:w="2410"/>
        <w:gridCol w:w="708"/>
        <w:gridCol w:w="709"/>
        <w:gridCol w:w="709"/>
      </w:tblGrid>
      <w:tr w:rsidR="006111A5" w:rsidRPr="00896F44" w:rsidTr="00C5718C">
        <w:trPr>
          <w:trHeight w:val="61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11A5" w:rsidRPr="003E1CB5" w:rsidRDefault="006111A5" w:rsidP="00C57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300150">
              <w:rPr>
                <w:sz w:val="28"/>
              </w:rPr>
              <w:t xml:space="preserve"> </w:t>
            </w:r>
            <w:r w:rsidRPr="007D543D">
              <w:rPr>
                <w:sz w:val="28"/>
              </w:rPr>
              <w:t>Перечень муниципальных программ муниципального образования Каневской район для реализации задач Стратегии</w:t>
            </w:r>
          </w:p>
        </w:tc>
      </w:tr>
      <w:tr w:rsidR="006111A5" w:rsidRPr="00896F44" w:rsidTr="00397870">
        <w:trPr>
          <w:trHeight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№</w:t>
            </w:r>
            <w:r w:rsidRPr="00D24C51">
              <w:rPr>
                <w:rFonts w:eastAsia="Arial CYR"/>
                <w:lang w:bidi="ru-RU"/>
              </w:rPr>
              <w:br/>
            </w:r>
            <w:proofErr w:type="gramStart"/>
            <w:r w:rsidRPr="00D24C51">
              <w:rPr>
                <w:rFonts w:eastAsia="Arial CYR"/>
                <w:lang w:bidi="ru-RU"/>
              </w:rPr>
              <w:t>п</w:t>
            </w:r>
            <w:proofErr w:type="gramEnd"/>
            <w:r w:rsidRPr="00D24C51">
              <w:rPr>
                <w:rFonts w:eastAsia="Arial CYR"/>
                <w:lang w:bidi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Наименование действующих муниципальных программ муниципального образования Каневской район*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Срок реализации утвержденных муниципальных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Наименование новых муниципальных программ (принимаемых на этапе реализации Стратегии)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Срок реализации новых муниципальных программ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 xml:space="preserve">Координатор </w:t>
            </w:r>
            <w:proofErr w:type="gramStart"/>
            <w:r w:rsidRPr="00D24C51">
              <w:rPr>
                <w:rFonts w:eastAsia="Arial CYR"/>
                <w:lang w:bidi="ru-RU"/>
              </w:rPr>
              <w:t>муниципальной</w:t>
            </w:r>
            <w:proofErr w:type="gramEnd"/>
          </w:p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программы</w:t>
            </w:r>
          </w:p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Период действия по этапам реализации Стратегии</w:t>
            </w:r>
          </w:p>
        </w:tc>
      </w:tr>
      <w:tr w:rsidR="006111A5" w:rsidRPr="00896F44" w:rsidTr="0039787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  <w:r w:rsidRPr="00D24C51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  <w:r w:rsidRPr="00D24C51">
              <w:t>2019-2024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pStyle w:val="a3"/>
            </w:pPr>
            <w:r w:rsidRPr="00D24C51">
              <w:t>2025-2030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9</w:t>
            </w:r>
          </w:p>
        </w:tc>
      </w:tr>
      <w:tr w:rsidR="006111A5" w:rsidRPr="00896F44" w:rsidTr="00397870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Развитие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сельского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Развитие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сельского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 xml:space="preserve">2025-2030 </w:t>
            </w:r>
            <w:r w:rsidRPr="00D24C51">
              <w:lastRenderedPageBreak/>
              <w:t>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lastRenderedPageBreak/>
              <w:t xml:space="preserve">Управление сельского хозяйства </w:t>
            </w:r>
            <w:r w:rsidRPr="00D24C51">
              <w:lastRenderedPageBreak/>
              <w:t>и продовольствия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Развитие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2015-2024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Развитие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Дети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по вопросам семьи и детства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Дети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по вопросам семьи и детства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</w:tr>
      <w:tr w:rsidR="006111A5" w:rsidRPr="00896F44" w:rsidTr="00397870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Капитальный ремонт и ремонт автомобильных дорог местного значения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Капитальный ремонт и ремонт автомобильных дорог местного значения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suppressAutoHyphens/>
              <w:autoSpaceDE w:val="0"/>
              <w:jc w:val="center"/>
              <w:rPr>
                <w:rFonts w:eastAsia="Arial CYR"/>
              </w:rPr>
            </w:pPr>
            <w:r w:rsidRPr="00D24C51">
              <w:t>+</w:t>
            </w:r>
          </w:p>
        </w:tc>
      </w:tr>
      <w:tr w:rsidR="006111A5" w:rsidRPr="00896F44" w:rsidTr="00397870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2015-2024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suppressAutoHyphens/>
              <w:autoSpaceDE w:val="0"/>
              <w:jc w:val="center"/>
              <w:rPr>
                <w:rFonts w:eastAsia="Arial CYR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suppressAutoHyphens/>
              <w:autoSpaceDE w:val="0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2015-2024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11A5" w:rsidRPr="00896F44" w:rsidTr="00397870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suppressAutoHyphens/>
              <w:autoSpaceDE w:val="0"/>
              <w:rPr>
                <w:rFonts w:eastAsia="Arial CYR"/>
                <w:lang w:bidi="ru-RU"/>
              </w:rPr>
            </w:pPr>
            <w:r w:rsidRPr="00D24C51">
              <w:rPr>
                <w:rFonts w:eastAsia="Arial CYR"/>
                <w:lang w:bidi="ru-RU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Профилактика экстремизма, гармонизация межнациональных отношений и разви</w:t>
            </w:r>
            <w:r w:rsidRPr="00D24C51">
              <w:lastRenderedPageBreak/>
              <w:t xml:space="preserve">тие гражданского общества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2015-2024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взаимодействию с правоохранительными органами и казачеством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Профилактика экстремизма, гармонизация межнациональных отношений и развитие гражданского общества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взаимодействию с правоохранительными органами и казачеством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</w:tr>
      <w:tr w:rsidR="006111A5" w:rsidRPr="00896F44" w:rsidTr="00397870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Экономическое развитие и инновационная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2019-2024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экономики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11A5" w:rsidRPr="00896F44" w:rsidTr="00397870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Экономическое развитие и инновационная экономик</w:t>
            </w:r>
            <w:r w:rsidRPr="00D24C51"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lastRenderedPageBreak/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экономики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+</w:t>
            </w:r>
          </w:p>
        </w:tc>
      </w:tr>
      <w:tr w:rsidR="006111A5" w:rsidRPr="00896F44" w:rsidTr="00397870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24C51">
              <w:t xml:space="preserve">Молодежь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proofErr w:type="spellStart"/>
            <w:r w:rsidRPr="00D24C51">
              <w:t>Каневского</w:t>
            </w:r>
            <w:proofErr w:type="spellEnd"/>
            <w:r w:rsidRPr="00D24C51">
              <w:t xml:space="preserve">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D24C51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1A5" w:rsidRPr="00896F44" w:rsidTr="00397870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Молодежь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24C51">
              <w:t>Каневского</w:t>
            </w:r>
            <w:proofErr w:type="spellEnd"/>
            <w:r w:rsidRPr="00D24C51">
              <w:t xml:space="preserve">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Муниципальная политика и развитие гражданского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делами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Муниципальная политика и развитие гражданского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делами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ind w:left="-108"/>
            </w:pPr>
            <w:r w:rsidRPr="00D24C51">
              <w:t xml:space="preserve">Казачество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взаимодействию с правоохранительными органами и казачеством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 xml:space="preserve">Казачество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Отдел по взаимодействию с правоохранительными органами и казачеством администрации муниципального образования </w:t>
            </w:r>
            <w:r w:rsidRPr="00D24C51">
              <w:lastRenderedPageBreak/>
              <w:t>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Формирование условий для духовно-нравственного развития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Формирование условий для духовно-нравственного развития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Отдел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</w:tr>
      <w:tr w:rsidR="006111A5" w:rsidRPr="00896F44" w:rsidTr="003978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Развитие топливно-энергетического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111A5" w:rsidRPr="00896F44" w:rsidTr="0039787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</w:pPr>
            <w:r w:rsidRPr="00D24C51">
              <w:t>Развитие топливно-энергетического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+</w:t>
            </w:r>
          </w:p>
        </w:tc>
      </w:tr>
      <w:tr w:rsidR="006111A5" w:rsidRPr="00896F44" w:rsidTr="00397870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Информационное общество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</w:t>
            </w:r>
            <w:r w:rsidRPr="00D24C51"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 xml:space="preserve">2015-2024 </w:t>
            </w: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делами администрации муниципального образования Каневской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10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1A5" w:rsidRPr="00896F44" w:rsidTr="00397870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 xml:space="preserve">Информационное общество </w:t>
            </w:r>
            <w:proofErr w:type="spellStart"/>
            <w:r w:rsidRPr="00D24C51">
              <w:t>Каневского</w:t>
            </w:r>
            <w:proofErr w:type="spellEnd"/>
            <w:r w:rsidRPr="00D24C51"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2025-2030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C51">
              <w:t>Управление делами администрации муниципального образования Каневской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A5" w:rsidRPr="00D24C51" w:rsidRDefault="006111A5" w:rsidP="00C571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C51">
              <w:t>+</w:t>
            </w:r>
          </w:p>
        </w:tc>
      </w:tr>
    </w:tbl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11A5">
        <w:rPr>
          <w:rFonts w:eastAsiaTheme="minorHAnsi"/>
          <w:color w:val="000000"/>
          <w:sz w:val="28"/>
          <w:szCs w:val="28"/>
          <w:lang w:eastAsia="en-US"/>
        </w:rPr>
        <w:t>3. Схема территориального планирования муниципального образования Каневской район.</w:t>
      </w:r>
    </w:p>
    <w:p w:rsidR="006111A5" w:rsidRPr="006111A5" w:rsidRDefault="006111A5" w:rsidP="006111A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111A5">
        <w:rPr>
          <w:rFonts w:eastAsiaTheme="minorHAnsi"/>
          <w:sz w:val="28"/>
          <w:szCs w:val="28"/>
          <w:lang w:eastAsia="en-US"/>
        </w:rPr>
        <w:t>Основные направления действий по реализации Стратегии найдут свое отражение в  плане мероприятий с указанием ответственных исполнителей и ожидаемых результатов реализации.</w:t>
      </w: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111A5">
        <w:rPr>
          <w:rFonts w:eastAsiaTheme="minorHAnsi"/>
          <w:sz w:val="28"/>
          <w:szCs w:val="28"/>
          <w:lang w:eastAsia="en-US"/>
        </w:rPr>
        <w:t xml:space="preserve"> В свою очередь, действующие муниципальные программы должны соответствовать плану мероприятий.  </w:t>
      </w: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11A5">
        <w:rPr>
          <w:rFonts w:eastAsiaTheme="minorHAnsi"/>
          <w:sz w:val="28"/>
          <w:szCs w:val="28"/>
          <w:lang w:eastAsia="en-US"/>
        </w:rPr>
        <w:t xml:space="preserve">Основная работа по обеспечению выполнения положений Стратегии связана с контролем реализации плана мероприятий и муниципальных программ.   </w:t>
      </w:r>
      <w:r w:rsidRPr="006111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111A5" w:rsidRPr="006111A5" w:rsidRDefault="006111A5" w:rsidP="006111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 w:rsidRPr="006111A5">
        <w:rPr>
          <w:rFonts w:eastAsiaTheme="minorHAnsi"/>
          <w:color w:val="000000"/>
          <w:sz w:val="28"/>
          <w:szCs w:val="28"/>
          <w:lang w:eastAsia="en-US"/>
        </w:rPr>
        <w:t>Мониторинг реализации Стратегии будет осуществляться в соответствии с</w:t>
      </w:r>
      <w:r w:rsidRPr="006111A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постановлением администрации муниципального образования Каневской район от 29.12.2015г. №. 1474 «</w:t>
      </w:r>
      <w:r w:rsidRPr="006111A5">
        <w:rPr>
          <w:rFonts w:eastAsiaTheme="minorHAnsi"/>
          <w:bCs/>
          <w:sz w:val="28"/>
          <w:szCs w:val="28"/>
          <w:lang w:eastAsia="en-US"/>
        </w:rPr>
        <w:t>О порядке разработки, корректировки, осуществления мониторинга и контроля реализации стратегии социально – экономического развития муниципального образования Каневской район»</w:t>
      </w:r>
      <w:r w:rsidRPr="006111A5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. </w:t>
      </w:r>
    </w:p>
    <w:p w:rsidR="006111A5" w:rsidRPr="00941A51" w:rsidRDefault="006111A5" w:rsidP="006111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2F1" w:rsidRDefault="005872F1"/>
    <w:sectPr w:rsidR="0058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A5"/>
    <w:rsid w:val="00397870"/>
    <w:rsid w:val="004E48B9"/>
    <w:rsid w:val="005872F1"/>
    <w:rsid w:val="006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111A5"/>
    <w:rPr>
      <w:sz w:val="28"/>
      <w:szCs w:val="20"/>
      <w:lang w:eastAsia="ar-SA"/>
    </w:rPr>
  </w:style>
  <w:style w:type="paragraph" w:styleId="a3">
    <w:name w:val="No Spacing"/>
    <w:uiPriority w:val="1"/>
    <w:qFormat/>
    <w:rsid w:val="0061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111A5"/>
    <w:rPr>
      <w:sz w:val="28"/>
      <w:szCs w:val="20"/>
      <w:lang w:eastAsia="ar-SA"/>
    </w:rPr>
  </w:style>
  <w:style w:type="paragraph" w:styleId="a3">
    <w:name w:val="No Spacing"/>
    <w:uiPriority w:val="1"/>
    <w:qFormat/>
    <w:rsid w:val="0061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dc:description/>
  <cp:lastModifiedBy>c69</cp:lastModifiedBy>
  <cp:revision>2</cp:revision>
  <dcterms:created xsi:type="dcterms:W3CDTF">2019-12-24T06:04:00Z</dcterms:created>
  <dcterms:modified xsi:type="dcterms:W3CDTF">2019-12-24T06:21:00Z</dcterms:modified>
</cp:coreProperties>
</file>