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</w:p>
    <w:p w:rsid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</w:p>
    <w:p w:rsidR="00572600" w:rsidRDefault="00572600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</w:p>
    <w:p w:rsid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</w:p>
    <w:p w:rsid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</w:p>
    <w:p w:rsidR="00D7390F" w:rsidRP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</w:pPr>
      <w:r w:rsidRPr="00D7390F"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  <w:t>Совет муниципального образования</w:t>
      </w:r>
    </w:p>
    <w:p w:rsidR="00D7390F" w:rsidRPr="00D7390F" w:rsidRDefault="00D7390F" w:rsidP="00D7390F">
      <w:pPr>
        <w:keepNext/>
        <w:widowControl w:val="0"/>
        <w:suppressAutoHyphens/>
        <w:spacing w:before="240" w:after="120" w:line="120" w:lineRule="auto"/>
        <w:jc w:val="center"/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</w:pPr>
      <w:r w:rsidRPr="00D7390F">
        <w:rPr>
          <w:rFonts w:ascii="Times New Roman" w:eastAsia="Andale Sans UI" w:hAnsi="Times New Roman" w:cs="Times New Roman"/>
          <w:b/>
          <w:iCs/>
          <w:caps/>
          <w:spacing w:val="20"/>
          <w:kern w:val="1"/>
          <w:sz w:val="28"/>
          <w:szCs w:val="28"/>
        </w:rPr>
        <w:t>КаневскОй район</w:t>
      </w:r>
      <w:r w:rsidRPr="00D7390F">
        <w:rPr>
          <w:rFonts w:ascii="Times New Roman" w:eastAsia="Andale Sans UI" w:hAnsi="Times New Roman" w:cs="Times New Roman"/>
          <w:b/>
          <w:iCs/>
          <w:kern w:val="1"/>
          <w:sz w:val="28"/>
          <w:szCs w:val="28"/>
        </w:rPr>
        <w:t xml:space="preserve">  </w:t>
      </w:r>
    </w:p>
    <w:p w:rsidR="00D7390F" w:rsidRPr="00D7390F" w:rsidRDefault="00D7390F" w:rsidP="00D73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РЕШЕНИЕ</w:t>
      </w:r>
    </w:p>
    <w:p w:rsidR="00D7390F" w:rsidRPr="00D7390F" w:rsidRDefault="00D7390F" w:rsidP="00D73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от ________                    </w:t>
      </w: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  <w:t xml:space="preserve">                  </w:t>
      </w:r>
      <w:r w:rsidRPr="00D7390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ab/>
        <w:t>№ __________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ст-ца</w:t>
      </w:r>
      <w:proofErr w:type="spellEnd"/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Каневская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Каневской район </w:t>
      </w:r>
    </w:p>
    <w:p w:rsidR="00D7390F" w:rsidRPr="00D7390F" w:rsidRDefault="00D7390F" w:rsidP="00D7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0F" w:rsidRDefault="00D7390F" w:rsidP="00D739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Каневской район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</w:t>
      </w:r>
    </w:p>
    <w:p w:rsidR="00D7390F" w:rsidRPr="00D7390F" w:rsidRDefault="00D7390F" w:rsidP="00D73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в Устав муниципального образования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принятый решением Совета муниципального образования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от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31.05.2017 года № 145 </w:t>
      </w: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муниципального образования Каневской район от 30.05.2018 № 249, от 29.05.2019 № 334</w:t>
      </w: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изменения, согласно приложению.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муниципального образования Каневской район по социальным вопросам</w:t>
      </w:r>
      <w:r w:rsidRPr="00D7390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3. Настоящее р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вступает в силу со дня его официального опубликования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произведенного после государственной регистрации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положение пункта 15 части 3 статьи 8 Устава муниципального образования Каневской район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                      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А.В.Герасименко</w:t>
      </w:r>
      <w:proofErr w:type="spellEnd"/>
    </w:p>
    <w:p w:rsidR="00D7390F" w:rsidRPr="00D7390F" w:rsidRDefault="00D7390F" w:rsidP="00D7390F">
      <w:pPr>
        <w:widowControl w:val="0"/>
        <w:suppressAutoHyphens/>
        <w:spacing w:after="0" w:line="240" w:lineRule="auto"/>
        <w:ind w:left="4942" w:firstLine="37"/>
        <w:rPr>
          <w:rFonts w:ascii="Courier New" w:eastAsia="Andale Sans UI" w:hAnsi="Courier New" w:cs="Times New Roman"/>
          <w:kern w:val="1"/>
          <w:sz w:val="28"/>
          <w:szCs w:val="28"/>
        </w:rPr>
      </w:pP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                              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М.А.Моргун</w:t>
      </w:r>
      <w:proofErr w:type="spellEnd"/>
    </w:p>
    <w:p w:rsidR="00D7390F" w:rsidRPr="00D7390F" w:rsidRDefault="00D7390F" w:rsidP="00D739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D7390F" w:rsidRPr="00D7390F" w:rsidRDefault="00D7390F" w:rsidP="00D739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</w:t>
      </w:r>
    </w:p>
    <w:p w:rsidR="00D7390F" w:rsidRPr="00D7390F" w:rsidRDefault="00D7390F" w:rsidP="00D739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D7390F" w:rsidRPr="00D7390F" w:rsidRDefault="00D7390F" w:rsidP="00D739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Каневской район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от __________ № _____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739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D739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муниципального образования</w:t>
      </w:r>
      <w:r w:rsidRPr="00D739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Каневской район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Пункт 12 части 1 статьи 8 </w:t>
      </w:r>
      <w:r w:rsidRPr="00D7390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дополнить словами «, </w:t>
      </w:r>
      <w:r w:rsidRPr="00D7390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выдача градостроительного плана земельного участка, расположенного на межселенной территории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Пункт 4 части 3 статьи 8 после слов </w:t>
      </w:r>
      <w:r w:rsidRPr="00D7390F">
        <w:rPr>
          <w:rFonts w:ascii="Times New Roman" w:eastAsia="Calibri" w:hAnsi="Times New Roman" w:cs="Times New Roman"/>
          <w:sz w:val="28"/>
          <w:szCs w:val="28"/>
          <w:lang w:eastAsia="x-none"/>
        </w:rPr>
        <w:t>«</w:t>
      </w:r>
      <w:r w:rsidRPr="00D7390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утверждение подготовленной на основе генеральных планов поселения документации по планировке территории,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« 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выдача градостроительного </w:t>
      </w:r>
      <w:hyperlink r:id="rId6" w:history="1">
        <w:r w:rsidRPr="00D7390F">
          <w:rPr>
            <w:rFonts w:ascii="Times New Roman" w:eastAsia="Times New Roman" w:hAnsi="Times New Roman" w:cs="Times New Roman"/>
            <w:color w:val="000000"/>
            <w:sz w:val="28"/>
            <w:szCs w:val="28"/>
            <w:lang w:val="x-none" w:eastAsia="ru-RU"/>
          </w:rPr>
          <w:t>плана</w:t>
        </w:r>
      </w:hyperlink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земельного участка, расположенного в границах поселения,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3. В пункте 4 части 3 статьи 8 слова «</w:t>
      </w:r>
      <w:r w:rsidRPr="00D7390F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принятие в соответствии с гражданским </w:t>
      </w:r>
      <w:hyperlink r:id="rId7" w:history="1">
        <w:r w:rsidRPr="00D7390F">
          <w:rPr>
            <w:rFonts w:ascii="Times New Roman" w:eastAsia="Calibri" w:hAnsi="Times New Roman" w:cs="Times New Roman"/>
            <w:color w:val="000000"/>
            <w:sz w:val="28"/>
            <w:szCs w:val="28"/>
            <w:lang w:val="x-none" w:eastAsia="x-none"/>
          </w:rPr>
          <w:t>законодательством</w:t>
        </w:r>
      </w:hyperlink>
      <w:r w:rsidRPr="00D7390F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</w:t>
      </w:r>
      <w:r w:rsidRPr="00D7390F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» исключить.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D7390F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4. Часть 3 статьи 8 дополнить пунктом 15 следующего содержания: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15) 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Федерации.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5. Пункт 5 части 1 статьи 10 признать утратившим силу.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6. Часть 2 статьи 20.1 изложить в следующей редакции: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3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73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3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Часть 4 статьи 22 </w:t>
      </w:r>
      <w:r w:rsidRPr="00D7390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8. Пункт 11 части 7 статьи 24 дополнить </w:t>
      </w:r>
      <w:r w:rsidRPr="00D7390F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словами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bookmarkStart w:id="0" w:name="_GoBack"/>
      <w:bookmarkEnd w:id="0"/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если иное не предусмотрено Федеральным законом от 06.10.2003 № 131-ФЗ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общих принципах организации местного самоуправления в Российской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Федерации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>9. Часть 9 статьи 30 изложить в следующей редакции:</w:t>
      </w:r>
    </w:p>
    <w:p w:rsidR="00D7390F" w:rsidRPr="00D7390F" w:rsidRDefault="00D7390F" w:rsidP="00D739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Глава района не вправе: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Каневской 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Каневской район в органах управления и ревизионной комиссии организации, учредителем (акционером, участником) которой является муниципальное образование Каневской район, в соответствии с муниципальными правовыми актами, определяющими порядок осуществления от имени муниципального образования Каневской район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10. Пункт 15 части 1 статьи 32 дополнить словами </w:t>
      </w:r>
      <w:proofErr w:type="gramStart"/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 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proofErr w:type="gramEnd"/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если иное не предусмотрено Федеральным законом от 06.10.2003 № 131-ФЗ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D739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7390F" w:rsidRPr="00D7390F" w:rsidRDefault="00D7390F" w:rsidP="00D7390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  <w:r w:rsidRPr="00D7390F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11. В абзаце втором части 2 статьи 33 предложение «</w:t>
      </w:r>
      <w:r w:rsidRPr="00D7390F"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  <w:t>Порядок и условия предоставления дополнительного оплачиваемого отпуска за ненормированный рабочий день главе района определяются решением Совета.» исключить.</w:t>
      </w:r>
    </w:p>
    <w:p w:rsidR="00D7390F" w:rsidRPr="001C681C" w:rsidRDefault="00D7390F" w:rsidP="00D7390F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81C">
        <w:rPr>
          <w:rFonts w:ascii="Times New Roman" w:hAnsi="Times New Roman" w:cs="Times New Roman"/>
          <w:sz w:val="28"/>
          <w:szCs w:val="28"/>
        </w:rPr>
        <w:t>. 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81C">
        <w:rPr>
          <w:rFonts w:ascii="Times New Roman" w:hAnsi="Times New Roman" w:cs="Times New Roman"/>
          <w:sz w:val="28"/>
          <w:szCs w:val="28"/>
        </w:rPr>
        <w:t>сть 5 статьи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81C">
        <w:rPr>
          <w:rFonts w:ascii="Times New Roman" w:hAnsi="Times New Roman" w:cs="Times New Roman"/>
          <w:sz w:val="28"/>
          <w:szCs w:val="28"/>
        </w:rPr>
        <w:t xml:space="preserve"> </w:t>
      </w:r>
      <w:r w:rsidRPr="001C68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81C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1C681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D7390F">
        <w:rPr>
          <w:rFonts w:ascii="Times New Roman" w:hAnsi="Times New Roman" w:cs="Times New Roman"/>
          <w:sz w:val="28"/>
          <w:szCs w:val="28"/>
        </w:rPr>
        <w:t>дня</w:t>
      </w:r>
      <w:r w:rsidRPr="00541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81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0F" w:rsidRPr="00D7390F" w:rsidRDefault="00D7390F" w:rsidP="00D7390F">
      <w:pPr>
        <w:widowControl w:val="0"/>
        <w:tabs>
          <w:tab w:val="left" w:pos="1134"/>
          <w:tab w:val="left" w:pos="8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Статью 78 изложить в следующей редакции:</w:t>
      </w:r>
    </w:p>
    <w:p w:rsidR="00D7390F" w:rsidRPr="00D7390F" w:rsidRDefault="00D7390F" w:rsidP="00D739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78. Муниципальные заимствования, муниципальные гарантии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муниципального образования Каневской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Каневской район как заемщика, выраженные в валюте Российской Федерации.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Каневской район, пополнения в течение финансового года остатков средств на счетах местного бюджета.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Каневской район в рамках использования Российской Федерацией целевых иностранных кредитов, по которым возникают долговые обязательства муниципального образования Каневской район перед Российской Федерацией, выраженные в иностранной валюте.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осуществления муниципальных заимствований от имени муниципального образования Каневской район принадлежит администрации.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Предельные объемы размещения муниципальных ценных бумаг на </w:t>
      </w: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очередной финансовый год и каждый год планового периода</w:t>
      </w:r>
      <w:r w:rsidRPr="00D73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</w:t>
      </w: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основании решения Совета о местном бюджете на очередной финансовый год и плановый период, </w:t>
      </w: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администрации, а также договора о предоставлении муниципальной гарантии.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(займа,</w:t>
      </w:r>
      <w:r w:rsidRPr="00D73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 облигационного</w:t>
      </w: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D7390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D7390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 </w:t>
      </w:r>
      <w:hyperlink r:id="rId10" w:history="1">
        <w:r w:rsidRPr="00D7390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D7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 имени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D73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очередной финансовый год и плановый период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D7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Часть 1 статьи 80 изложить в следующей редакции: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3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Части 4,5 статьи 80 изложить в следующей редакции: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390F" w:rsidRPr="00D7390F" w:rsidRDefault="00D7390F" w:rsidP="00D7390F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kern w:val="1"/>
          <w:sz w:val="28"/>
          <w:szCs w:val="28"/>
          <w:lang w:eastAsia="x-none"/>
        </w:rPr>
      </w:pPr>
      <w:r w:rsidRPr="00D7390F">
        <w:rPr>
          <w:rFonts w:ascii="Arial" w:eastAsia="Arial" w:hAnsi="Arial" w:cs="Arial"/>
          <w:bCs/>
          <w:color w:val="000000"/>
          <w:kern w:val="1"/>
          <w:sz w:val="28"/>
          <w:szCs w:val="28"/>
          <w:lang w:val="x-none" w:eastAsia="ar-SA"/>
        </w:rPr>
        <w:t xml:space="preserve">5. </w:t>
      </w:r>
      <w:r w:rsidRPr="00D7390F">
        <w:rPr>
          <w:rFonts w:ascii="Times New Roman" w:eastAsia="Arial" w:hAnsi="Times New Roman" w:cs="Arial"/>
          <w:bCs/>
          <w:color w:val="000000"/>
          <w:kern w:val="1"/>
          <w:sz w:val="28"/>
          <w:szCs w:val="28"/>
          <w:lang w:eastAsia="ru-RU"/>
        </w:rPr>
        <w:t>Внутренний муниципальный финансовый контроль осуществляется в установленном Бюджетным кодексом Российской Федерации порядке.</w:t>
      </w:r>
      <w:r w:rsidRPr="00D7390F">
        <w:rPr>
          <w:rFonts w:ascii="Arial" w:eastAsia="Arial" w:hAnsi="Arial" w:cs="Arial"/>
          <w:bCs/>
          <w:color w:val="000000"/>
          <w:kern w:val="1"/>
          <w:sz w:val="28"/>
          <w:szCs w:val="28"/>
          <w:lang w:eastAsia="ar-SA"/>
        </w:rPr>
        <w:t>».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Части 6-8 статьи 80 признать утратившими силу.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части 1 статьи 81 слово «сводной» исключить.</w:t>
      </w:r>
    </w:p>
    <w:p w:rsidR="00D7390F" w:rsidRPr="00D7390F" w:rsidRDefault="00D7390F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x-none"/>
        </w:rPr>
        <w:t>. Часть 7 статьи 81 изложить в следующей редакции:</w:t>
      </w:r>
    </w:p>
    <w:p w:rsidR="00D7390F" w:rsidRPr="00D7390F" w:rsidRDefault="00D7390F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«7. Одновременно с годовым отчетом об исполнении местного бюджета представляются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D73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об исполнении бюджета, иная бюджетная отчетность об исполнении местного бюджета и </w:t>
      </w:r>
      <w:r w:rsidRPr="00D739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предусмотренные бюджетным законодательством Российской Федерации.».</w:t>
      </w:r>
    </w:p>
    <w:p w:rsidR="00D7390F" w:rsidRPr="00D7390F" w:rsidRDefault="00D7390F" w:rsidP="00D7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                      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А.В.Герасименко</w:t>
      </w:r>
      <w:proofErr w:type="spellEnd"/>
    </w:p>
    <w:p w:rsidR="00D7390F" w:rsidRPr="00D7390F" w:rsidRDefault="00D7390F" w:rsidP="00D7390F">
      <w:pPr>
        <w:widowControl w:val="0"/>
        <w:suppressAutoHyphens/>
        <w:spacing w:after="0" w:line="240" w:lineRule="auto"/>
        <w:ind w:left="4942" w:firstLine="37"/>
        <w:rPr>
          <w:rFonts w:ascii="Courier New" w:eastAsia="Andale Sans UI" w:hAnsi="Courier New" w:cs="Times New Roman"/>
          <w:kern w:val="1"/>
          <w:sz w:val="28"/>
          <w:szCs w:val="28"/>
        </w:rPr>
      </w:pP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7390F" w:rsidRPr="00D7390F" w:rsidRDefault="00D7390F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956D0" w:rsidRDefault="00D7390F" w:rsidP="00D7390F">
      <w:pPr>
        <w:spacing w:after="0" w:line="240" w:lineRule="auto"/>
        <w:jc w:val="both"/>
      </w:pPr>
      <w:r w:rsidRPr="00D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                             </w:t>
      </w:r>
      <w:proofErr w:type="spellStart"/>
      <w:r w:rsidRPr="00D7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М.А.Моргун</w:t>
      </w:r>
      <w:proofErr w:type="spellEnd"/>
    </w:p>
    <w:sectPr w:rsidR="002956D0" w:rsidSect="00572600">
      <w:headerReference w:type="default" r:id="rId11"/>
      <w:pgSz w:w="11906" w:h="16838"/>
      <w:pgMar w:top="1134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B4" w:rsidRDefault="00AE14B4" w:rsidP="00572600">
      <w:pPr>
        <w:spacing w:after="0" w:line="240" w:lineRule="auto"/>
      </w:pPr>
      <w:r>
        <w:separator/>
      </w:r>
    </w:p>
  </w:endnote>
  <w:endnote w:type="continuationSeparator" w:id="0">
    <w:p w:rsidR="00AE14B4" w:rsidRDefault="00AE14B4" w:rsidP="005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altName w:val="Times New Roman"/>
    <w:charset w:val="CC"/>
    <w:family w:val="auto"/>
    <w:pitch w:val="variable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B4" w:rsidRDefault="00AE14B4" w:rsidP="00572600">
      <w:pPr>
        <w:spacing w:after="0" w:line="240" w:lineRule="auto"/>
      </w:pPr>
      <w:r>
        <w:separator/>
      </w:r>
    </w:p>
  </w:footnote>
  <w:footnote w:type="continuationSeparator" w:id="0">
    <w:p w:rsidR="00AE14B4" w:rsidRDefault="00AE14B4" w:rsidP="0057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878325"/>
      <w:docPartObj>
        <w:docPartGallery w:val="Page Numbers (Top of Page)"/>
        <w:docPartUnique/>
      </w:docPartObj>
    </w:sdtPr>
    <w:sdtContent>
      <w:p w:rsidR="00572600" w:rsidRDefault="00572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2600" w:rsidRDefault="00572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0F"/>
    <w:rsid w:val="002956D0"/>
    <w:rsid w:val="00572600"/>
    <w:rsid w:val="00AE14B4"/>
    <w:rsid w:val="00D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AC4D"/>
  <w15:chartTrackingRefBased/>
  <w15:docId w15:val="{1F5B0846-36B6-4EA5-AD98-226BDB68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390F"/>
    <w:pPr>
      <w:widowControl w:val="0"/>
      <w:suppressAutoHyphens/>
      <w:spacing w:after="200" w:line="276" w:lineRule="auto"/>
    </w:pPr>
    <w:rPr>
      <w:rFonts w:ascii="Calibri" w:eastAsia="Arial Unicode MS" w:hAnsi="Calibri" w:cs="font279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5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600"/>
  </w:style>
  <w:style w:type="paragraph" w:styleId="a5">
    <w:name w:val="footer"/>
    <w:basedOn w:val="a"/>
    <w:link w:val="a6"/>
    <w:uiPriority w:val="99"/>
    <w:unhideWhenUsed/>
    <w:rsid w:val="005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Сергей Гончаров</cp:lastModifiedBy>
  <cp:revision>1</cp:revision>
  <dcterms:created xsi:type="dcterms:W3CDTF">2020-07-20T10:03:00Z</dcterms:created>
  <dcterms:modified xsi:type="dcterms:W3CDTF">2020-07-20T10:21:00Z</dcterms:modified>
</cp:coreProperties>
</file>