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BB" w:rsidRPr="004728BB" w:rsidRDefault="004728BB" w:rsidP="004728BB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728BB">
        <w:rPr>
          <w:rFonts w:ascii="Times New Roman" w:hAnsi="Times New Roman"/>
          <w:b/>
          <w:sz w:val="28"/>
          <w:szCs w:val="28"/>
        </w:rPr>
        <w:t>ПРОЕКТ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КАНЕВСКОЙ РАЙОН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C47D1A" w:rsidRDefault="00C47D1A" w:rsidP="00C47D1A">
      <w:pPr>
        <w:ind w:firstLine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667C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47D1A" w:rsidRPr="00F667C3" w:rsidRDefault="00C47D1A" w:rsidP="00B1196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1B56E8">
        <w:rPr>
          <w:rFonts w:ascii="Times New Roman" w:hAnsi="Times New Roman"/>
          <w:sz w:val="28"/>
          <w:szCs w:val="28"/>
        </w:rPr>
        <w:t>________________</w:t>
      </w:r>
      <w:r w:rsidR="00B119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>_______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C47D1A" w:rsidRDefault="00C47D1A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6427" w:rsidRDefault="00326427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383C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 xml:space="preserve">О квалификационных требованиях для замещения </w:t>
      </w:r>
    </w:p>
    <w:p w:rsidR="0049383C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администрации </w:t>
      </w:r>
    </w:p>
    <w:p w:rsidR="005A7BB4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</w:t>
      </w:r>
    </w:p>
    <w:p w:rsidR="00326427" w:rsidRPr="00EB3046" w:rsidRDefault="00326427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Pr="00EB3046" w:rsidRDefault="005A7BB4" w:rsidP="005A7B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0D13" w:rsidRPr="00EB3046" w:rsidRDefault="0083130A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50D13" w:rsidRPr="00EB3046">
        <w:rPr>
          <w:rFonts w:ascii="Times New Roman" w:hAnsi="Times New Roman"/>
          <w:sz w:val="28"/>
          <w:szCs w:val="28"/>
        </w:rPr>
        <w:t xml:space="preserve">целях </w:t>
      </w:r>
      <w:r w:rsidR="001B56E8">
        <w:rPr>
          <w:rFonts w:ascii="Times New Roman" w:hAnsi="Times New Roman"/>
          <w:sz w:val="28"/>
          <w:szCs w:val="28"/>
        </w:rPr>
        <w:t xml:space="preserve">актуализации и </w:t>
      </w:r>
      <w:r w:rsidR="00B50D13" w:rsidRPr="00EB3046">
        <w:rPr>
          <w:rFonts w:ascii="Times New Roman" w:hAnsi="Times New Roman"/>
          <w:sz w:val="28"/>
          <w:szCs w:val="28"/>
        </w:rPr>
        <w:t>приведения квалификационных требований для замещения должностей муниципальной службы в администрации муниципального образования Каневской район в соответствие с действующим</w:t>
      </w:r>
      <w:r w:rsidR="00F10F36">
        <w:rPr>
          <w:rFonts w:ascii="Times New Roman" w:hAnsi="Times New Roman"/>
          <w:sz w:val="28"/>
          <w:szCs w:val="28"/>
        </w:rPr>
        <w:t xml:space="preserve"> </w:t>
      </w:r>
      <w:r w:rsidR="00B50D13" w:rsidRPr="00EB3046">
        <w:rPr>
          <w:rFonts w:ascii="Times New Roman" w:hAnsi="Times New Roman"/>
          <w:sz w:val="28"/>
          <w:szCs w:val="28"/>
        </w:rPr>
        <w:t>законодательством, п о с т а н о в л я ю:</w:t>
      </w:r>
      <w:bookmarkStart w:id="0" w:name="sub_2"/>
    </w:p>
    <w:bookmarkEnd w:id="0"/>
    <w:p w:rsidR="0049383C" w:rsidRDefault="005A7BB4" w:rsidP="00C47D1A">
      <w:pPr>
        <w:ind w:firstLine="709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49383C">
        <w:rPr>
          <w:rFonts w:ascii="Times New Roman" w:hAnsi="Times New Roman"/>
          <w:sz w:val="28"/>
          <w:szCs w:val="28"/>
        </w:rPr>
        <w:t>Утвердить Положение о</w:t>
      </w:r>
      <w:r w:rsidR="0049383C" w:rsidRPr="00EB3046">
        <w:rPr>
          <w:rFonts w:ascii="Times New Roman" w:hAnsi="Times New Roman"/>
          <w:sz w:val="28"/>
          <w:szCs w:val="28"/>
        </w:rPr>
        <w:t xml:space="preserve">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1B56E8">
        <w:rPr>
          <w:rFonts w:ascii="Times New Roman" w:hAnsi="Times New Roman"/>
          <w:sz w:val="28"/>
          <w:szCs w:val="28"/>
        </w:rPr>
        <w:t>, согласно приложению</w:t>
      </w:r>
      <w:r w:rsidR="0049383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50D13" w:rsidRPr="00EB3046" w:rsidRDefault="0049383C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815B31" w:rsidRPr="00EB304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 w:rsidR="001B56E8">
        <w:rPr>
          <w:rFonts w:ascii="Times New Roman" w:hAnsi="Times New Roman"/>
          <w:sz w:val="28"/>
          <w:szCs w:val="28"/>
        </w:rPr>
        <w:t>5 октября 2017 года</w:t>
      </w:r>
      <w:r w:rsidR="00B50D13" w:rsidRPr="00EB3046">
        <w:rPr>
          <w:rFonts w:ascii="Times New Roman" w:hAnsi="Times New Roman"/>
          <w:sz w:val="28"/>
          <w:szCs w:val="28"/>
        </w:rPr>
        <w:t xml:space="preserve"> № </w:t>
      </w:r>
      <w:r w:rsidR="001B56E8">
        <w:rPr>
          <w:rFonts w:ascii="Times New Roman" w:hAnsi="Times New Roman"/>
          <w:sz w:val="28"/>
          <w:szCs w:val="28"/>
        </w:rPr>
        <w:t>1764</w:t>
      </w:r>
      <w:r w:rsidR="00B50D13" w:rsidRPr="00EB3046">
        <w:rPr>
          <w:rFonts w:ascii="Times New Roman" w:hAnsi="Times New Roman"/>
          <w:sz w:val="28"/>
          <w:szCs w:val="28"/>
        </w:rPr>
        <w:t xml:space="preserve"> «О квалификационных требованиях для замещения должностей муниципальной службы в администрации муниципального образования Каневской район»</w:t>
      </w:r>
      <w:r w:rsidR="001B56E8">
        <w:rPr>
          <w:rFonts w:ascii="Times New Roman" w:hAnsi="Times New Roman"/>
          <w:sz w:val="28"/>
          <w:szCs w:val="28"/>
        </w:rPr>
        <w:t xml:space="preserve"> </w:t>
      </w:r>
      <w:r w:rsidR="00270534">
        <w:rPr>
          <w:rFonts w:ascii="Times New Roman" w:hAnsi="Times New Roman"/>
          <w:sz w:val="28"/>
          <w:szCs w:val="28"/>
        </w:rPr>
        <w:t xml:space="preserve">        </w:t>
      </w:r>
      <w:r w:rsidR="001B56E8">
        <w:rPr>
          <w:rFonts w:ascii="Times New Roman" w:hAnsi="Times New Roman"/>
          <w:sz w:val="28"/>
          <w:szCs w:val="28"/>
        </w:rPr>
        <w:t xml:space="preserve">(с изменениями </w:t>
      </w:r>
      <w:r w:rsidR="00B12AB6">
        <w:rPr>
          <w:rFonts w:ascii="Times New Roman" w:hAnsi="Times New Roman"/>
          <w:sz w:val="28"/>
          <w:szCs w:val="28"/>
        </w:rPr>
        <w:t xml:space="preserve">от 3 мая 2018 года № 522, </w:t>
      </w:r>
      <w:r w:rsidR="001B56E8">
        <w:rPr>
          <w:rFonts w:ascii="Times New Roman" w:hAnsi="Times New Roman"/>
          <w:sz w:val="28"/>
          <w:szCs w:val="28"/>
        </w:rPr>
        <w:t xml:space="preserve">от </w:t>
      </w:r>
      <w:r w:rsidR="009E6235">
        <w:rPr>
          <w:rFonts w:ascii="Times New Roman" w:hAnsi="Times New Roman"/>
          <w:sz w:val="28"/>
          <w:szCs w:val="28"/>
        </w:rPr>
        <w:t>28</w:t>
      </w:r>
      <w:r w:rsidR="00B12AB6">
        <w:rPr>
          <w:rFonts w:ascii="Times New Roman" w:hAnsi="Times New Roman"/>
          <w:sz w:val="28"/>
          <w:szCs w:val="28"/>
        </w:rPr>
        <w:t xml:space="preserve"> августа </w:t>
      </w:r>
      <w:r w:rsidR="009E6235">
        <w:rPr>
          <w:rFonts w:ascii="Times New Roman" w:hAnsi="Times New Roman"/>
          <w:sz w:val="28"/>
          <w:szCs w:val="28"/>
        </w:rPr>
        <w:t>2018</w:t>
      </w:r>
      <w:r w:rsidR="00B12AB6">
        <w:rPr>
          <w:rFonts w:ascii="Times New Roman" w:hAnsi="Times New Roman"/>
          <w:sz w:val="28"/>
          <w:szCs w:val="28"/>
        </w:rPr>
        <w:t xml:space="preserve"> года</w:t>
      </w:r>
      <w:r w:rsidR="009E6235">
        <w:rPr>
          <w:rFonts w:ascii="Times New Roman" w:hAnsi="Times New Roman"/>
          <w:sz w:val="28"/>
          <w:szCs w:val="28"/>
        </w:rPr>
        <w:t xml:space="preserve"> </w:t>
      </w:r>
      <w:r w:rsidR="009E6235" w:rsidRPr="00F667C3">
        <w:rPr>
          <w:rFonts w:ascii="Times New Roman" w:hAnsi="Times New Roman"/>
          <w:sz w:val="28"/>
          <w:szCs w:val="28"/>
        </w:rPr>
        <w:t>№</w:t>
      </w:r>
      <w:r w:rsidR="009E6235">
        <w:rPr>
          <w:rFonts w:ascii="Times New Roman" w:hAnsi="Times New Roman"/>
          <w:sz w:val="28"/>
          <w:szCs w:val="28"/>
        </w:rPr>
        <w:t xml:space="preserve"> 1191</w:t>
      </w:r>
      <w:r w:rsidR="00B12AB6">
        <w:rPr>
          <w:rFonts w:ascii="Times New Roman" w:hAnsi="Times New Roman"/>
          <w:sz w:val="28"/>
          <w:szCs w:val="28"/>
        </w:rPr>
        <w:t xml:space="preserve"> и</w:t>
      </w:r>
      <w:r w:rsidR="009E6235">
        <w:rPr>
          <w:rFonts w:ascii="Times New Roman" w:hAnsi="Times New Roman"/>
          <w:sz w:val="28"/>
          <w:szCs w:val="28"/>
        </w:rPr>
        <w:t xml:space="preserve"> от </w:t>
      </w:r>
      <w:r w:rsidR="00270534">
        <w:rPr>
          <w:rFonts w:ascii="Times New Roman" w:hAnsi="Times New Roman"/>
          <w:sz w:val="28"/>
          <w:szCs w:val="28"/>
        </w:rPr>
        <w:t xml:space="preserve">             </w:t>
      </w:r>
      <w:r w:rsidR="009E6235" w:rsidRPr="00741783">
        <w:rPr>
          <w:rFonts w:ascii="Times New Roman" w:hAnsi="Times New Roman"/>
          <w:sz w:val="28"/>
          <w:szCs w:val="28"/>
        </w:rPr>
        <w:t>5</w:t>
      </w:r>
      <w:r w:rsidR="00B12AB6">
        <w:rPr>
          <w:rFonts w:ascii="Times New Roman" w:hAnsi="Times New Roman"/>
          <w:sz w:val="28"/>
          <w:szCs w:val="28"/>
        </w:rPr>
        <w:t xml:space="preserve"> апреля </w:t>
      </w:r>
      <w:r w:rsidR="009E6235">
        <w:rPr>
          <w:rFonts w:ascii="Times New Roman" w:hAnsi="Times New Roman"/>
          <w:sz w:val="28"/>
          <w:szCs w:val="28"/>
        </w:rPr>
        <w:t>2022</w:t>
      </w:r>
      <w:r w:rsidR="00B12AB6">
        <w:rPr>
          <w:rFonts w:ascii="Times New Roman" w:hAnsi="Times New Roman"/>
          <w:sz w:val="28"/>
          <w:szCs w:val="28"/>
        </w:rPr>
        <w:t xml:space="preserve"> года</w:t>
      </w:r>
      <w:r w:rsidR="009E6235">
        <w:rPr>
          <w:rFonts w:ascii="Times New Roman" w:hAnsi="Times New Roman"/>
          <w:sz w:val="28"/>
          <w:szCs w:val="28"/>
        </w:rPr>
        <w:t xml:space="preserve"> № 445</w:t>
      </w:r>
      <w:r w:rsidR="001B56E8">
        <w:rPr>
          <w:rFonts w:ascii="Times New Roman" w:hAnsi="Times New Roman"/>
          <w:sz w:val="28"/>
          <w:szCs w:val="28"/>
        </w:rPr>
        <w:t>)</w:t>
      </w:r>
      <w:r w:rsidR="002321B1">
        <w:rPr>
          <w:rFonts w:ascii="Times New Roman" w:hAnsi="Times New Roman"/>
          <w:sz w:val="28"/>
          <w:szCs w:val="28"/>
        </w:rPr>
        <w:t>.</w:t>
      </w:r>
    </w:p>
    <w:p w:rsidR="002321B1" w:rsidRDefault="0049383C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21B1">
        <w:rPr>
          <w:rFonts w:ascii="Times New Roman" w:hAnsi="Times New Roman"/>
          <w:sz w:val="28"/>
          <w:szCs w:val="28"/>
        </w:rPr>
        <w:t>.</w:t>
      </w:r>
      <w:r w:rsidR="00B50D13" w:rsidRPr="00EB3046">
        <w:rPr>
          <w:rFonts w:ascii="Times New Roman" w:hAnsi="Times New Roman"/>
          <w:sz w:val="28"/>
          <w:szCs w:val="28"/>
        </w:rPr>
        <w:t xml:space="preserve"> </w:t>
      </w:r>
      <w:r w:rsidR="002321B1" w:rsidRPr="00EB3046">
        <w:rPr>
          <w:rFonts w:ascii="Times New Roman" w:hAnsi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</w:t>
      </w:r>
      <w:r w:rsidR="001B56E8">
        <w:rPr>
          <w:rFonts w:ascii="Times New Roman" w:hAnsi="Times New Roman"/>
          <w:sz w:val="28"/>
          <w:szCs w:val="28"/>
        </w:rPr>
        <w:t>(</w:t>
      </w:r>
      <w:r w:rsidR="004728BB">
        <w:rPr>
          <w:rFonts w:ascii="Times New Roman" w:hAnsi="Times New Roman"/>
          <w:sz w:val="28"/>
          <w:szCs w:val="28"/>
        </w:rPr>
        <w:t>Тимченко)</w:t>
      </w:r>
      <w:r w:rsidR="002321B1" w:rsidRPr="00EB3046"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 xml:space="preserve">опубликовать </w:t>
      </w:r>
      <w:r w:rsidR="002321B1" w:rsidRPr="00EB304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10643">
        <w:rPr>
          <w:rFonts w:ascii="Times New Roman" w:hAnsi="Times New Roman"/>
          <w:sz w:val="28"/>
          <w:szCs w:val="28"/>
        </w:rPr>
        <w:t xml:space="preserve">в средствах массовой информации и </w:t>
      </w:r>
      <w:r w:rsidR="001B56E8" w:rsidRPr="00EB3046">
        <w:rPr>
          <w:rFonts w:ascii="Times New Roman" w:hAnsi="Times New Roman"/>
          <w:sz w:val="28"/>
          <w:szCs w:val="28"/>
        </w:rPr>
        <w:t xml:space="preserve">разместить </w:t>
      </w:r>
      <w:r w:rsidR="002321B1" w:rsidRPr="00EB3046">
        <w:rPr>
          <w:rFonts w:ascii="Times New Roman" w:hAnsi="Times New Roman"/>
          <w:sz w:val="28"/>
          <w:szCs w:val="28"/>
        </w:rPr>
        <w:t>на официальном сайте</w:t>
      </w:r>
      <w:r w:rsidR="001B56E8">
        <w:rPr>
          <w:rFonts w:ascii="Times New Roman" w:hAnsi="Times New Roman"/>
          <w:sz w:val="28"/>
          <w:szCs w:val="28"/>
        </w:rPr>
        <w:t xml:space="preserve"> </w:t>
      </w:r>
      <w:r w:rsidR="002321B1" w:rsidRPr="00EB3046">
        <w:rPr>
          <w:rFonts w:ascii="Times New Roman" w:hAnsi="Times New Roman"/>
          <w:sz w:val="28"/>
          <w:szCs w:val="28"/>
        </w:rPr>
        <w:t>муниципального образования Каневской район в информационно-телекоммуникационной сети Интернет.</w:t>
      </w:r>
    </w:p>
    <w:p w:rsidR="00B50D13" w:rsidRPr="00EB3046" w:rsidRDefault="0049383C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21B1">
        <w:rPr>
          <w:rFonts w:ascii="Times New Roman" w:hAnsi="Times New Roman"/>
          <w:sz w:val="28"/>
          <w:szCs w:val="28"/>
        </w:rPr>
        <w:t xml:space="preserve">. </w:t>
      </w:r>
      <w:r w:rsidR="00B50D13" w:rsidRPr="00EB304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B56E8">
        <w:rPr>
          <w:rFonts w:ascii="Times New Roman" w:hAnsi="Times New Roman"/>
          <w:sz w:val="28"/>
          <w:szCs w:val="28"/>
        </w:rPr>
        <w:t>исполняющего обязанности заместителя главы муниципального образования, управляющего делами администрации муниципального образования Каневской район В.В. Касьяненко</w:t>
      </w:r>
      <w:r w:rsidR="002321B1">
        <w:rPr>
          <w:rFonts w:ascii="Times New Roman" w:hAnsi="Times New Roman"/>
          <w:sz w:val="28"/>
          <w:szCs w:val="28"/>
        </w:rPr>
        <w:t>.</w:t>
      </w:r>
    </w:p>
    <w:p w:rsidR="00B50D13" w:rsidRPr="00EB3046" w:rsidRDefault="00F10643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0D13" w:rsidRPr="00EB3046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B50D13" w:rsidRDefault="00B50D13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2321B1" w:rsidRPr="00EB3046" w:rsidRDefault="002321B1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6A598B" w:rsidRPr="00EB3046" w:rsidRDefault="006A598B" w:rsidP="00422DF1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A598B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B30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B30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598B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Каневской район </w:t>
      </w:r>
      <w:r w:rsidRPr="00EB304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A46F9">
        <w:rPr>
          <w:rFonts w:ascii="Times New Roman" w:hAnsi="Times New Roman"/>
          <w:sz w:val="28"/>
          <w:szCs w:val="28"/>
        </w:rPr>
        <w:t xml:space="preserve">              А.В. Герасименко</w:t>
      </w:r>
    </w:p>
    <w:p w:rsidR="004A46F9" w:rsidRDefault="004A46F9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46F9" w:rsidRDefault="004A46F9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4A46F9" w:rsidRPr="004A46F9" w:rsidRDefault="004A46F9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lastRenderedPageBreak/>
        <w:t>ПРИЛОЖЕНИЕ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t>УТВЕРЖДЕНО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к постановлению администрации муниципального образования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Каневской район</w:t>
      </w:r>
    </w:p>
    <w:p w:rsidR="004A46F9" w:rsidRPr="004A46F9" w:rsidRDefault="004A46F9" w:rsidP="004A46F9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от _____________ № ______</w:t>
      </w:r>
    </w:p>
    <w:p w:rsidR="004A46F9" w:rsidRPr="004A46F9" w:rsidRDefault="004A46F9" w:rsidP="004A46F9">
      <w:pPr>
        <w:spacing w:after="120"/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outlineLvl w:val="0"/>
        <w:rPr>
          <w:rFonts w:ascii="Times New Roman" w:eastAsiaTheme="minorEastAsia" w:hAnsi="Times New Roman"/>
          <w:b/>
          <w:bCs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outlineLvl w:val="0"/>
        <w:rPr>
          <w:rFonts w:ascii="Times New Roman" w:eastAsiaTheme="minorEastAsia" w:hAnsi="Times New Roman"/>
          <w:b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bCs/>
          <w:sz w:val="27"/>
          <w:szCs w:val="27"/>
        </w:rPr>
        <w:t>ПОЛОЖЕНИЕ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о квалификационных требованиях для замещения должностей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муниципальной службы в администрации муниципального образования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>Каневской район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Настоящее Положение разработано в соответствии с </w:t>
      </w:r>
      <w:hyperlink r:id="rId6" w:history="1">
        <w:r w:rsidRPr="004A46F9">
          <w:rPr>
            <w:rFonts w:ascii="Times New Roman" w:eastAsiaTheme="minorEastAsia" w:hAnsi="Times New Roman"/>
            <w:sz w:val="27"/>
            <w:szCs w:val="27"/>
          </w:rPr>
          <w:t>Федеральным законом</w:t>
        </w:r>
      </w:hyperlink>
      <w:r w:rsidRPr="004A46F9">
        <w:rPr>
          <w:rFonts w:ascii="Times New Roman" w:eastAsiaTheme="minorEastAsia" w:hAnsi="Times New Roman"/>
          <w:sz w:val="27"/>
          <w:szCs w:val="27"/>
        </w:rPr>
        <w:t xml:space="preserve"> от 2 марта 2007 года № 25-ФЗ «О муниципальной службе в Российской Федерации», </w:t>
      </w:r>
      <w:hyperlink r:id="rId7" w:history="1">
        <w:r w:rsidRPr="004A46F9">
          <w:rPr>
            <w:rFonts w:ascii="Times New Roman" w:eastAsiaTheme="minorEastAsia" w:hAnsi="Times New Roman"/>
            <w:sz w:val="27"/>
            <w:szCs w:val="27"/>
          </w:rPr>
          <w:t>закон</w:t>
        </w:r>
      </w:hyperlink>
      <w:r w:rsidRPr="004A46F9">
        <w:rPr>
          <w:rFonts w:ascii="Times New Roman" w:eastAsiaTheme="minorEastAsia" w:hAnsi="Times New Roman"/>
          <w:sz w:val="27"/>
          <w:szCs w:val="27"/>
        </w:rPr>
        <w:t xml:space="preserve">ами Краснодарского края от 8 июня 2007 года № 1244-КЗ «О муниципальной службе в Краснодарском крае», от 8 июня 2007 года № 1243-КЗ «О Реестре муниципальных должностей и Реестре должностей муниципальной службы в Краснодарском крае», </w:t>
      </w:r>
      <w:hyperlink r:id="rId8" w:history="1">
        <w:r w:rsidRPr="004A46F9">
          <w:rPr>
            <w:rFonts w:ascii="Times New Roman" w:eastAsiaTheme="minorEastAsia" w:hAnsi="Times New Roman"/>
            <w:sz w:val="27"/>
            <w:szCs w:val="27"/>
          </w:rPr>
          <w:t>от 3 мая 2012 года № 2490-КЗ «О типовых квалификационных требованиях для замещения должностей муниципальной службы в Краснодарском крае»</w:t>
        </w:r>
      </w:hyperlink>
      <w:r w:rsidRPr="004A46F9">
        <w:rPr>
          <w:rFonts w:ascii="Times New Roman" w:eastAsiaTheme="minorEastAsia" w:hAnsi="Times New Roman"/>
          <w:sz w:val="27"/>
          <w:szCs w:val="27"/>
        </w:rPr>
        <w:t xml:space="preserve"> и Приказом Министерства образования и науки Российской Федерации от 12 сентября 2013 года № 1061 «Об утверждении перечней специальностей и направлений подготовки высшего образования» (далее – Положение).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  <w:lang w:val="en-US"/>
        </w:rPr>
        <w:t>I</w:t>
      </w: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. Квалификационные требования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>к уровню профессионального образования</w:t>
      </w:r>
    </w:p>
    <w:p w:rsidR="004A46F9" w:rsidRPr="004A46F9" w:rsidRDefault="004A46F9" w:rsidP="004A46F9">
      <w:pPr>
        <w:ind w:left="720" w:firstLine="0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1. Для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замещения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должностей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муниципальной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службы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в администрации муниципального образования Каневской район определяются следующие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квалификационные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требования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к уровню профессионального образования: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1) по высшим и главным должностям муниципальной службы – высшее образование не ниже уровня </w:t>
      </w:r>
      <w:proofErr w:type="spellStart"/>
      <w:r w:rsidRPr="004A46F9">
        <w:rPr>
          <w:rFonts w:ascii="Times New Roman" w:eastAsiaTheme="minorEastAsia" w:hAnsi="Times New Roman"/>
          <w:sz w:val="27"/>
          <w:szCs w:val="27"/>
        </w:rPr>
        <w:t>специалитета</w:t>
      </w:r>
      <w:proofErr w:type="spellEnd"/>
      <w:r w:rsidRPr="004A46F9">
        <w:rPr>
          <w:rFonts w:ascii="Times New Roman" w:eastAsiaTheme="minorEastAsia" w:hAnsi="Times New Roman"/>
          <w:sz w:val="27"/>
          <w:szCs w:val="27"/>
        </w:rPr>
        <w:t>, магистратуры по профилю деятельности органа или по профилю замещаемой должности;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2) по ведущим должностям муниципальной службы – высшее образование не ниже уровня </w:t>
      </w:r>
      <w:proofErr w:type="spellStart"/>
      <w:r w:rsidRPr="004A46F9">
        <w:rPr>
          <w:rFonts w:ascii="Times New Roman" w:eastAsiaTheme="minorEastAsia" w:hAnsi="Times New Roman"/>
          <w:sz w:val="27"/>
          <w:szCs w:val="27"/>
        </w:rPr>
        <w:t>бакалавриата</w:t>
      </w:r>
      <w:proofErr w:type="spellEnd"/>
      <w:r w:rsidRPr="004A46F9">
        <w:rPr>
          <w:rFonts w:ascii="Times New Roman" w:eastAsiaTheme="minorEastAsia" w:hAnsi="Times New Roman"/>
          <w:sz w:val="27"/>
          <w:szCs w:val="27"/>
        </w:rPr>
        <w:t xml:space="preserve"> по профилю деятельности органа или по профилю замещаемой должности;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3) По старшим и младшим должностям муниципальной службы – профессиональное образование по профилю замещаемой должности.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  <w:lang w:val="en-US"/>
        </w:rPr>
        <w:t>II</w:t>
      </w:r>
      <w:r w:rsidRPr="004A46F9">
        <w:rPr>
          <w:rFonts w:ascii="Times New Roman" w:eastAsiaTheme="minorEastAsia" w:hAnsi="Times New Roman"/>
          <w:b/>
          <w:sz w:val="27"/>
          <w:szCs w:val="27"/>
        </w:rPr>
        <w:t>. Квалификационные требования к стажу муниципальной службы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>или стажу работы по специальности</w:t>
      </w:r>
    </w:p>
    <w:p w:rsidR="004A46F9" w:rsidRPr="004A46F9" w:rsidRDefault="004A46F9" w:rsidP="004A46F9">
      <w:pPr>
        <w:spacing w:before="100" w:beforeAutospacing="1" w:after="100" w:afterAutospacing="1"/>
        <w:ind w:left="720" w:firstLine="0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1. Для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замещения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должностей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муниципальной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службы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в администрации муниципального образования Каневской район устанавливаются следующие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квалификационные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</w:t>
      </w:r>
      <w:r w:rsidRPr="004A46F9">
        <w:rPr>
          <w:rFonts w:ascii="Times New Roman" w:eastAsiaTheme="minorEastAsia" w:hAnsi="Times New Roman"/>
          <w:iCs/>
          <w:sz w:val="27"/>
          <w:szCs w:val="27"/>
        </w:rPr>
        <w:t>требования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к стажу муниципальной службы или стажу работы по специальности: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1) высших должностей муниципальной службы – не менее двух лет стажа </w:t>
      </w:r>
      <w:r w:rsidRPr="004A46F9">
        <w:rPr>
          <w:rFonts w:ascii="Times New Roman" w:eastAsiaTheme="minorEastAsia" w:hAnsi="Times New Roman"/>
          <w:sz w:val="27"/>
          <w:szCs w:val="27"/>
        </w:rPr>
        <w:lastRenderedPageBreak/>
        <w:t>муниципальной службы или стажа работы по специальности, направлению подготовки;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2) 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3) ведущих, старших и младших должностей муниципальной службы – без предъявления требования к стажу.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Ш. Квалификационные требования к специальности,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>направлению подготовки</w:t>
      </w:r>
    </w:p>
    <w:p w:rsidR="004A46F9" w:rsidRPr="004A46F9" w:rsidRDefault="004A46F9" w:rsidP="004A46F9">
      <w:pPr>
        <w:ind w:left="360" w:firstLine="0"/>
        <w:jc w:val="center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709"/>
        <w:rPr>
          <w:rFonts w:eastAsiaTheme="minorEastAsia" w:cs="Arial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1. Должностной инструкцией муниципального служащего могут также предусматриваться квалификационные требования: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1) к профессиональным знаниям и навыкам, необходимым для исполнения муниципальными служащими должностных обязанностей, требований к знаниям и навыкам в области информационно-коммуникационных технологий, согласно приложению № 1 к настоящему Положению: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- для главных, ведущих, старших и младших должностей муниципальной службы – базовый уровень;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- для высших должностей муниципальной службы – расширенный уровень;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- для специалистов отдела системно-технического обеспечения управления делами и сектора программного обеспечения финансового управления администрации муниципального образования Каневской район – специальный уровень.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2) к специальности, направлению подготовки</w:t>
      </w:r>
      <w:r w:rsidRPr="004A46F9">
        <w:rPr>
          <w:rFonts w:eastAsiaTheme="minorEastAsia" w:cs="Arial"/>
        </w:rPr>
        <w:t xml:space="preserve"> </w:t>
      </w:r>
      <w:r w:rsidRPr="004A46F9">
        <w:rPr>
          <w:rFonts w:ascii="Times New Roman" w:eastAsiaTheme="minorEastAsia" w:hAnsi="Times New Roman"/>
          <w:sz w:val="27"/>
          <w:szCs w:val="27"/>
        </w:rPr>
        <w:t>в зависимости от области и вида профессиональной служебной деятельности муниципального служащего, согласно приложению № 2 к настоящему Положению.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4A46F9" w:rsidRPr="004A46F9" w:rsidRDefault="004A46F9" w:rsidP="004A46F9">
      <w:pPr>
        <w:ind w:firstLine="709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  <w:lang w:val="en-US"/>
        </w:rPr>
        <w:t>IV</w:t>
      </w: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. Квалификационные требования к знаниям и умениям,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>которые необходимы для исполнения должностных обязанностей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2.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</w:t>
      </w:r>
      <w:r w:rsidRPr="004A46F9">
        <w:rPr>
          <w:rFonts w:ascii="Times New Roman" w:eastAsiaTheme="minorEastAsia" w:hAnsi="Times New Roman"/>
          <w:sz w:val="27"/>
          <w:szCs w:val="27"/>
        </w:rPr>
        <w:lastRenderedPageBreak/>
        <w:t>определяются представителем нанимателя (работодателем).</w:t>
      </w: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Исполняющий обязанности заместителя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главы муниципального образования,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управляющего делами администрации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муниципального образования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Каневской район                                            </w:t>
      </w:r>
      <w:r w:rsidR="00950C31">
        <w:rPr>
          <w:rFonts w:ascii="Times New Roman" w:eastAsiaTheme="minorEastAsia" w:hAnsi="Times New Roman"/>
          <w:sz w:val="27"/>
          <w:szCs w:val="27"/>
        </w:rPr>
        <w:t xml:space="preserve">                                </w:t>
      </w:r>
      <w:bookmarkStart w:id="1" w:name="_GoBack"/>
      <w:bookmarkEnd w:id="1"/>
      <w:r w:rsidRPr="004A46F9">
        <w:rPr>
          <w:rFonts w:ascii="Times New Roman" w:eastAsiaTheme="minorEastAsia" w:hAnsi="Times New Roman"/>
          <w:sz w:val="27"/>
          <w:szCs w:val="27"/>
        </w:rPr>
        <w:t xml:space="preserve">         В.В. Касьяненко</w:t>
      </w: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left="5245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lastRenderedPageBreak/>
        <w:t>Приложение № 1</w:t>
      </w:r>
    </w:p>
    <w:p w:rsidR="004A46F9" w:rsidRPr="004A46F9" w:rsidRDefault="004A46F9" w:rsidP="004A46F9">
      <w:pPr>
        <w:ind w:left="5245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к Положению</w:t>
      </w:r>
      <w:r w:rsidRPr="004A46F9">
        <w:rPr>
          <w:rFonts w:eastAsiaTheme="minorEastAsia" w:cs="Arial"/>
        </w:rPr>
        <w:t xml:space="preserve"> 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о квалификационных требованиях для замещения </w:t>
      </w:r>
    </w:p>
    <w:p w:rsidR="004A46F9" w:rsidRPr="004A46F9" w:rsidRDefault="004A46F9" w:rsidP="004A46F9">
      <w:pPr>
        <w:ind w:left="5245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должностей муниципальной службы в администрации муниципального образования Каневской район</w:t>
      </w: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Квалификационные требования к профессиональным знаниям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и навыкам, необходимым для исполнения муниципальными служащими должностных обязанностей, требований к знаниям и навыкам в области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>информационно-коммуникационных технологий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</w:p>
    <w:tbl>
      <w:tblPr>
        <w:tblStyle w:val="affff8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252"/>
      </w:tblGrid>
      <w:tr w:rsidR="004A46F9" w:rsidRPr="004A46F9" w:rsidTr="005E7EDB">
        <w:trPr>
          <w:trHeight w:val="337"/>
        </w:trPr>
        <w:tc>
          <w:tcPr>
            <w:tcW w:w="1668" w:type="dxa"/>
          </w:tcPr>
          <w:p w:rsidR="004A46F9" w:rsidRPr="004A46F9" w:rsidRDefault="004A46F9" w:rsidP="004A46F9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b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4A46F9" w:rsidRPr="004A46F9" w:rsidRDefault="004A46F9" w:rsidP="004A46F9">
            <w:pPr>
              <w:ind w:hanging="2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b/>
                <w:sz w:val="24"/>
                <w:szCs w:val="24"/>
              </w:rPr>
              <w:t>предполагает знание:</w:t>
            </w:r>
          </w:p>
        </w:tc>
        <w:tc>
          <w:tcPr>
            <w:tcW w:w="4252" w:type="dxa"/>
          </w:tcPr>
          <w:p w:rsidR="004A46F9" w:rsidRPr="004A46F9" w:rsidRDefault="004A46F9" w:rsidP="004A46F9">
            <w:pPr>
              <w:ind w:hanging="13"/>
              <w:jc w:val="center"/>
              <w:rPr>
                <w:rFonts w:ascii="Times New Roman" w:eastAsiaTheme="minorEastAsia" w:hAnsi="Times New Roman" w:cs="Arial"/>
                <w:b/>
                <w:spacing w:val="-2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b/>
                <w:spacing w:val="-2"/>
                <w:sz w:val="24"/>
                <w:szCs w:val="24"/>
              </w:rPr>
              <w:t>предполагает владение навыками:</w:t>
            </w:r>
          </w:p>
          <w:p w:rsidR="004A46F9" w:rsidRPr="004A46F9" w:rsidRDefault="004A46F9" w:rsidP="004A46F9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A46F9" w:rsidRPr="004A46F9" w:rsidTr="005E7EDB">
        <w:tc>
          <w:tcPr>
            <w:tcW w:w="1668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Базовый </w:t>
            </w:r>
          </w:p>
        </w:tc>
        <w:tc>
          <w:tcPr>
            <w:tcW w:w="3827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аппаратного и программного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обеспечения;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возможностей и особенностей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применения современных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информационно-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коммуникацион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ных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технологий в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государствен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ных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органах, включая </w:t>
            </w:r>
            <w:proofErr w:type="spellStart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>использо</w:t>
            </w:r>
            <w:proofErr w:type="spellEnd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>вание</w:t>
            </w:r>
            <w:proofErr w:type="spellEnd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 xml:space="preserve"> возможностей </w:t>
            </w:r>
            <w:proofErr w:type="spellStart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>межведом</w:t>
            </w:r>
            <w:proofErr w:type="spellEnd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>ственного</w:t>
            </w:r>
            <w:proofErr w:type="spellEnd"/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 xml:space="preserve"> документооборота;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>-</w:t>
            </w:r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 xml:space="preserve"> общих вопросов в области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 xml:space="preserve"> обеспечения информационной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4252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>- работы с внутренними и периферий-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>ными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 xml:space="preserve"> устройствами компьютера;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2"/>
                <w:sz w:val="24"/>
                <w:szCs w:val="24"/>
              </w:rPr>
              <w:t xml:space="preserve">- </w:t>
            </w: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работы с информационно-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телекому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никационными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сетями, в том числе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сетью Интернет;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в операционной системе;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управления электронной почтой;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в текстовом редакторе;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с электронными таблицами;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подготовки презентаций;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 xml:space="preserve"> использования графических объектов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 xml:space="preserve"> в электронных документах;</w:t>
            </w:r>
          </w:p>
          <w:p w:rsidR="004A46F9" w:rsidRPr="004A46F9" w:rsidRDefault="004A46F9" w:rsidP="004A46F9">
            <w:pPr>
              <w:spacing w:after="120"/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pacing w:val="-1"/>
                <w:sz w:val="24"/>
                <w:szCs w:val="24"/>
              </w:rPr>
              <w:t xml:space="preserve">- </w:t>
            </w: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работы с базами данных. </w:t>
            </w:r>
          </w:p>
        </w:tc>
      </w:tr>
      <w:tr w:rsidR="004A46F9" w:rsidRPr="004A46F9" w:rsidTr="005E7EDB">
        <w:tc>
          <w:tcPr>
            <w:tcW w:w="1668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Расширенный</w:t>
            </w:r>
          </w:p>
        </w:tc>
        <w:tc>
          <w:tcPr>
            <w:tcW w:w="3827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правовых аспектов в области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информационно;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коммуникационных технологий;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программных документов 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приоритетов государственной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политики в области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информа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ционно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-коммуникационных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технологий;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правовых аспектов в сфере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предоставления государственных 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услуг населению и организациям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посредством применения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инфор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мационно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-коммуникационных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технологий аппаратного 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программного обеспечения;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возможностей и особенностей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применения современных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информационно-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коммуникаци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онных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технологий в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государ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ственных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органах, включая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использование возможностей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межведомственного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документооборота;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общих вопросов в области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обеспечения информационной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безопасности;</w:t>
            </w:r>
          </w:p>
          <w:p w:rsidR="004A46F9" w:rsidRPr="004A46F9" w:rsidRDefault="004A46F9" w:rsidP="004A46F9">
            <w:pPr>
              <w:spacing w:after="120"/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lastRenderedPageBreak/>
              <w:t>- основ проектного управления.</w:t>
            </w:r>
          </w:p>
        </w:tc>
        <w:tc>
          <w:tcPr>
            <w:tcW w:w="4252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lastRenderedPageBreak/>
              <w:t xml:space="preserve">- стратегического планирования 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управления групповой деятельностью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 учетом возможностей и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особеннос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тей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применения современных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информационно-коммуникационных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технологий в государственных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органах;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с внутренними и периферий-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ными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устройствами компьютера;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с информационно- телеком-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муникационными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сетями, в том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числе, сетью Интернет;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в операционной системе;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управления электронной почтой;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в текстовом редакторе;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с электронными таблицами;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с базами данных;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работы с системами управления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проектами.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</w:tr>
      <w:tr w:rsidR="004A46F9" w:rsidRPr="004A46F9" w:rsidTr="005E7EDB">
        <w:tc>
          <w:tcPr>
            <w:tcW w:w="1668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lastRenderedPageBreak/>
              <w:t>Специальный</w:t>
            </w:r>
          </w:p>
        </w:tc>
        <w:tc>
          <w:tcPr>
            <w:tcW w:w="3827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систем взаимодействия с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гражданами и организациями;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учетных систем, обеспечиваю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щих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поддержку выполнения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федеральными органами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государственной власти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основных задач и функций;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систем межведомственного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взаимодействия;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систем управления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государ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ственными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информационными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ресурсами;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информационно-аналитических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систем, обеспечивающих сбор,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обработку, хранение и анализ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данных;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систем управления электрон-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ными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архивами;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систем информационной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безопасности;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систем управления </w:t>
            </w:r>
          </w:p>
          <w:p w:rsidR="004A46F9" w:rsidRPr="004A46F9" w:rsidRDefault="004A46F9" w:rsidP="004A46F9">
            <w:pPr>
              <w:spacing w:after="120"/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эксплуатацией.</w:t>
            </w:r>
          </w:p>
        </w:tc>
        <w:tc>
          <w:tcPr>
            <w:tcW w:w="4252" w:type="dxa"/>
          </w:tcPr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работы с системами взаимодействия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 гражданами и организациями;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работы с системами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межведомствен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ного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взаимодействия;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работы с системами управления   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государственными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информацион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ными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ресурсами;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 работы с информационно-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аналити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ческими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системами, обеспечиваю-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щими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сбор, обработку, хранение и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анализ данных;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работы с системами управления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электронными архивами;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работы с системами </w:t>
            </w:r>
            <w:proofErr w:type="spellStart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информацион</w:t>
            </w:r>
            <w:proofErr w:type="spellEnd"/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>-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ной безопасности;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- работы с системами управления </w:t>
            </w:r>
          </w:p>
          <w:p w:rsidR="004A46F9" w:rsidRPr="004A46F9" w:rsidRDefault="004A46F9" w:rsidP="004A46F9">
            <w:pPr>
              <w:ind w:firstLine="0"/>
              <w:jc w:val="left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4A46F9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эксплуатацией.</w:t>
            </w:r>
          </w:p>
        </w:tc>
      </w:tr>
    </w:tbl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</w:p>
    <w:p w:rsidR="004A46F9" w:rsidRPr="004A46F9" w:rsidRDefault="004A46F9" w:rsidP="004A46F9">
      <w:pPr>
        <w:rPr>
          <w:rFonts w:ascii="Times New Roman" w:eastAsiaTheme="minorEastAsia" w:hAnsi="Times New Roman" w:cs="Arial"/>
          <w:sz w:val="28"/>
          <w:szCs w:val="28"/>
        </w:rPr>
      </w:pPr>
    </w:p>
    <w:p w:rsidR="004A46F9" w:rsidRPr="004A46F9" w:rsidRDefault="004A46F9" w:rsidP="004A46F9">
      <w:pPr>
        <w:ind w:left="-142" w:firstLine="0"/>
        <w:rPr>
          <w:rFonts w:ascii="Times New Roman" w:eastAsiaTheme="minorEastAsia" w:hAnsi="Times New Roman" w:cs="Arial"/>
          <w:sz w:val="28"/>
          <w:szCs w:val="28"/>
        </w:rPr>
      </w:pPr>
      <w:r w:rsidRPr="004A46F9">
        <w:rPr>
          <w:rFonts w:ascii="Times New Roman" w:eastAsiaTheme="minorEastAsia" w:hAnsi="Times New Roman" w:cs="Arial"/>
          <w:sz w:val="28"/>
          <w:szCs w:val="28"/>
        </w:rPr>
        <w:t xml:space="preserve">Исполняющий обязанности заместителя </w:t>
      </w:r>
    </w:p>
    <w:p w:rsidR="004A46F9" w:rsidRPr="004A46F9" w:rsidRDefault="004A46F9" w:rsidP="004A46F9">
      <w:pPr>
        <w:ind w:left="-142" w:firstLine="0"/>
        <w:rPr>
          <w:rFonts w:ascii="Times New Roman" w:eastAsiaTheme="minorEastAsia" w:hAnsi="Times New Roman" w:cs="Arial"/>
          <w:sz w:val="28"/>
          <w:szCs w:val="28"/>
        </w:rPr>
      </w:pPr>
      <w:r w:rsidRPr="004A46F9">
        <w:rPr>
          <w:rFonts w:ascii="Times New Roman" w:eastAsiaTheme="minorEastAsia" w:hAnsi="Times New Roman" w:cs="Arial"/>
          <w:sz w:val="28"/>
          <w:szCs w:val="28"/>
        </w:rPr>
        <w:t xml:space="preserve">главы муниципального образования, </w:t>
      </w:r>
    </w:p>
    <w:p w:rsidR="004A46F9" w:rsidRPr="004A46F9" w:rsidRDefault="004A46F9" w:rsidP="004A46F9">
      <w:pPr>
        <w:ind w:left="-142" w:firstLine="0"/>
        <w:rPr>
          <w:rFonts w:ascii="Times New Roman" w:eastAsiaTheme="minorEastAsia" w:hAnsi="Times New Roman" w:cs="Arial"/>
          <w:sz w:val="28"/>
          <w:szCs w:val="28"/>
        </w:rPr>
      </w:pPr>
      <w:r w:rsidRPr="004A46F9">
        <w:rPr>
          <w:rFonts w:ascii="Times New Roman" w:eastAsiaTheme="minorEastAsia" w:hAnsi="Times New Roman" w:cs="Arial"/>
          <w:sz w:val="28"/>
          <w:szCs w:val="28"/>
        </w:rPr>
        <w:t xml:space="preserve">управляющего делами администрации </w:t>
      </w:r>
    </w:p>
    <w:p w:rsidR="004A46F9" w:rsidRPr="004A46F9" w:rsidRDefault="004A46F9" w:rsidP="004A46F9">
      <w:pPr>
        <w:ind w:left="-142" w:firstLine="0"/>
        <w:rPr>
          <w:rFonts w:ascii="Times New Roman" w:eastAsiaTheme="minorEastAsia" w:hAnsi="Times New Roman" w:cs="Arial"/>
          <w:sz w:val="28"/>
          <w:szCs w:val="28"/>
        </w:rPr>
      </w:pPr>
      <w:r w:rsidRPr="004A46F9">
        <w:rPr>
          <w:rFonts w:ascii="Times New Roman" w:eastAsiaTheme="minorEastAsia" w:hAnsi="Times New Roman" w:cs="Arial"/>
          <w:sz w:val="28"/>
          <w:szCs w:val="28"/>
        </w:rPr>
        <w:t xml:space="preserve">муниципального образования </w:t>
      </w:r>
    </w:p>
    <w:p w:rsidR="004A46F9" w:rsidRPr="004A46F9" w:rsidRDefault="004A46F9" w:rsidP="004A46F9">
      <w:pPr>
        <w:ind w:left="-142" w:firstLine="0"/>
        <w:rPr>
          <w:rFonts w:ascii="Times New Roman" w:eastAsiaTheme="minorEastAsia" w:hAnsi="Times New Roman" w:cs="Arial"/>
          <w:sz w:val="28"/>
          <w:szCs w:val="28"/>
        </w:rPr>
      </w:pPr>
      <w:r w:rsidRPr="004A46F9">
        <w:rPr>
          <w:rFonts w:ascii="Times New Roman" w:eastAsiaTheme="minorEastAsia" w:hAnsi="Times New Roman" w:cs="Arial"/>
          <w:sz w:val="28"/>
          <w:szCs w:val="28"/>
        </w:rPr>
        <w:t xml:space="preserve">Каневской район                                             </w:t>
      </w:r>
      <w:r w:rsidR="00950C31">
        <w:rPr>
          <w:rFonts w:ascii="Times New Roman" w:eastAsiaTheme="minorEastAsia" w:hAnsi="Times New Roman" w:cs="Arial"/>
          <w:sz w:val="28"/>
          <w:szCs w:val="28"/>
        </w:rPr>
        <w:t xml:space="preserve">                              </w:t>
      </w:r>
      <w:r w:rsidRPr="004A46F9">
        <w:rPr>
          <w:rFonts w:ascii="Times New Roman" w:eastAsiaTheme="minorEastAsia" w:hAnsi="Times New Roman" w:cs="Arial"/>
          <w:sz w:val="28"/>
          <w:szCs w:val="28"/>
        </w:rPr>
        <w:t xml:space="preserve">      В.В. Касьяненко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4A46F9" w:rsidRPr="004A46F9" w:rsidRDefault="004A46F9" w:rsidP="004A46F9">
      <w:pPr>
        <w:ind w:left="5245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lastRenderedPageBreak/>
        <w:t>Приложение № 2</w:t>
      </w:r>
    </w:p>
    <w:p w:rsidR="004A46F9" w:rsidRPr="004A46F9" w:rsidRDefault="004A46F9" w:rsidP="004A46F9">
      <w:pPr>
        <w:ind w:left="5245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к Положению</w:t>
      </w:r>
      <w:r w:rsidRPr="004A46F9">
        <w:rPr>
          <w:rFonts w:eastAsiaTheme="minorEastAsia" w:cs="Arial"/>
        </w:rPr>
        <w:t xml:space="preserve"> 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о квалификационных требованиях для замещения </w:t>
      </w:r>
    </w:p>
    <w:p w:rsidR="004A46F9" w:rsidRPr="004A46F9" w:rsidRDefault="004A46F9" w:rsidP="004A46F9">
      <w:pPr>
        <w:ind w:left="5245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должностей муниципальной службы в администрации муниципального образования Каневской район</w:t>
      </w:r>
    </w:p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>Квалификационные требования к специальности,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направлению подготовки, соответствующих области и виду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color w:val="000000"/>
          <w:sz w:val="27"/>
          <w:szCs w:val="27"/>
        </w:rPr>
      </w:pPr>
      <w:r w:rsidRPr="004A46F9">
        <w:rPr>
          <w:rFonts w:ascii="Times New Roman" w:eastAsiaTheme="minorEastAsia" w:hAnsi="Times New Roman"/>
          <w:b/>
          <w:sz w:val="27"/>
          <w:szCs w:val="27"/>
        </w:rPr>
        <w:t xml:space="preserve">деятельности </w:t>
      </w:r>
      <w:r w:rsidRPr="004A46F9">
        <w:rPr>
          <w:rFonts w:ascii="Times New Roman" w:eastAsiaTheme="minorEastAsia" w:hAnsi="Times New Roman"/>
          <w:b/>
          <w:color w:val="000000"/>
          <w:sz w:val="27"/>
          <w:szCs w:val="27"/>
        </w:rPr>
        <w:t xml:space="preserve">структурного подразделения </w:t>
      </w:r>
    </w:p>
    <w:p w:rsidR="004A46F9" w:rsidRPr="004A46F9" w:rsidRDefault="004A46F9" w:rsidP="004A46F9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4A46F9" w:rsidRPr="004A46F9" w:rsidTr="005E7EDB">
        <w:trPr>
          <w:trHeight w:val="696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 xml:space="preserve">Структурное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>подразделение</w:t>
            </w:r>
          </w:p>
        </w:tc>
        <w:tc>
          <w:tcPr>
            <w:tcW w:w="5811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 xml:space="preserve">Наименования укрупненных групп направлений подготовки, соответствующих области и виду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 xml:space="preserve">деятельности структурного подразделения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 xml:space="preserve">(или иные специальности и направления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 xml:space="preserve">подготовки, содержащиеся в ранее применяемых перечнях специальностей и направлений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 xml:space="preserve">подготовки, для которых законодательством об образовании Российской Федерации установлено соответствие указанным специальностям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/>
                <w:color w:val="000000"/>
              </w:rPr>
              <w:t>и направлениям подготовки)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Первый заместитель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муниципального образования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Прикладная математика и информатика.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Статистика.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Менеджмент.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Государственный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Государственное и муниципальное управление. 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Заместитель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муниципального образования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(вопросы социального значения)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Психологические науки.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Социология и социальная работа.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Языкознание и литературоведение.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Социокультурная деятельность.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Государственное и муниципальное управление. 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Заместитель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муниципального образования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(вопросы экономики и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инвестиционной политики)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 (по отраслям).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Математика и компьютерные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Землеустройство и кадастры.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Менеджмент.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Финансы и кредит.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Заместитель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муниципального образования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(вопросы взаимодействия с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правоохранительными органами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и казачеством)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Физическая культура и спорт.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Политические науки и регионоведение.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Электроника, радиотехника и системы связи.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Правоохранительная деятельность.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Военное образование.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lastRenderedPageBreak/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lastRenderedPageBreak/>
              <w:t xml:space="preserve">Заместитель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муниципального образования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(вопросы архитектуры,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строительства и жилищно-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коммунального комплекса)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Архитектура и градостроительство.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Техника и технологии строительства.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Электро- и теплоэнергетика.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Техносферная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 безопасность и </w:t>
            </w: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природообустройство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Прикладная геология и геодезия.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Экология и природопользование.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Землеустройство и кадастры.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Техника и технологии наземного транспорта.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Природообустройство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 и водопользование.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Заместитель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муниципального образования, начальник управления сельского хозяйства и продовольствия 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Сельское, лесное и рыбное хозяйство.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Ветеринария и зоотехния.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Биологические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Агрохимия и </w:t>
            </w: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агропочвоведение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Водные биоресурсы и </w:t>
            </w: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аквакультура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Агрономия и садоводство.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Заместитель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муниципального образования, управляющий делами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администрации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 (по отраслям).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Психологические науки.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Социология и социальная работа.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Помощник главы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муниципального образования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 (по отраслям).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Юриспруденция.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636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Отдел по мобилизационной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подготовке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Военное образование.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Физическая культура и спорт.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1411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Отдел по организационно-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кадровой работе управления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делами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Экономика и управление.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Управление персоналом.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Менеджмент.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1449"/>
        </w:trPr>
        <w:tc>
          <w:tcPr>
            <w:tcW w:w="3828" w:type="dxa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Отдел по взаимодействию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с органами местного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самоуправления, политическими партиями и общественными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объединениями управления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делами</w:t>
            </w:r>
          </w:p>
        </w:tc>
        <w:tc>
          <w:tcPr>
            <w:tcW w:w="5811" w:type="dxa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Государственное и муниципальное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Политические науки и регионоведение.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lastRenderedPageBreak/>
              <w:t xml:space="preserve">Экономика и управление (по отраслям). </w:t>
            </w:r>
          </w:p>
        </w:tc>
      </w:tr>
      <w:tr w:rsidR="004A46F9" w:rsidRPr="004A46F9" w:rsidTr="005E7EDB">
        <w:trPr>
          <w:trHeight w:val="88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lastRenderedPageBreak/>
              <w:t xml:space="preserve">Отдел системно-технического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обеспечения управления делами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Компьютерные и информационные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Информатика и вычислительная техника.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Информационная безопасность.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Прикладная информатика (по областям).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spacing w:val="-4"/>
              </w:rPr>
              <w:t>Программная инженерия.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Общий отдел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управления делами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Архивный отдел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управления делами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Музеология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 и охрана объектов культурного наследия.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Сектор по работе с жалобами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и обращениями граждан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управления делами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</w:rPr>
              <w:t>Юридический отдел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Правоведение.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Правоохранительная деятельность. 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Отдел учета и отчетности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Финансы и кредит.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Управление экономики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Управление и экономика (по отраслям).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Финансы и кредит.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60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Отдел потребительской сферы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и предпринимательства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Управление и экономика (по отраслям).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Финансы и кредит.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spacing w:after="120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Отдел по делам ГО и ЧС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Пожарная безопасность.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Военное образование.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Физическая культура и спорт.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Отдел по взаимодействию с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правоохранительными органами и казачеством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Экономика и управление (по отраслям).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lastRenderedPageBreak/>
              <w:t>Военное образование.</w:t>
            </w:r>
          </w:p>
          <w:p w:rsidR="004A46F9" w:rsidRPr="004A46F9" w:rsidRDefault="004A46F9" w:rsidP="004A46F9">
            <w:pPr>
              <w:spacing w:after="120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lastRenderedPageBreak/>
              <w:t xml:space="preserve">Управление по регулированию контрактной системы в сфере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закупок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Финансы и кредит. 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Отдел по делам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несовершеннолетних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Социология и социальная работа.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Менеджмент.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Отдел по связям со СМИ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и общественностью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</w:tc>
      </w:tr>
      <w:tr w:rsidR="004A46F9" w:rsidRPr="004A46F9" w:rsidTr="005E7EDB">
        <w:trPr>
          <w:trHeight w:val="675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Управление по вопросам семьи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и детства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Психологические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Конфликтология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Социология и социальная работа.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675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Управление образования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Психологические науки.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Социология и социальная работа.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Государственное и муниципальное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Языкознание и литературоведение.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Управление сельского хозяйства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и продовольствия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Сельское, лесное и рыбное хозяйство.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Ветеринария и зоотехния.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Биологические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Агрохимия и </w:t>
            </w: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агропочвоведение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Водные биоресурсы и </w:t>
            </w: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аквакультура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Агрономия и садоводство.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 в АПК.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Отдел по физической культуре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и спорту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Физическая культура и спорт.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Военное образование.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Экономика и управление.</w:t>
            </w:r>
          </w:p>
        </w:tc>
      </w:tr>
      <w:tr w:rsidR="004A46F9" w:rsidRPr="004A46F9" w:rsidTr="005E7EDB">
        <w:trPr>
          <w:trHeight w:val="330"/>
        </w:trPr>
        <w:tc>
          <w:tcPr>
            <w:tcW w:w="3828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 xml:space="preserve">Управление имущественных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отношений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Землеустройство и кадастры.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Менеджмент.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Финансы и кредит.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lastRenderedPageBreak/>
              <w:t>Отдел культуры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Социокультурное образование.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Культурно-просветительная работа.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Музеология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 и охрана объектов культурного наследия.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Документоведение и архивоведение.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Отдел по делам молодежи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Организация работы с молодёжью.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Образование и педагогические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Журналистика и связи с общественностью.</w:t>
            </w:r>
          </w:p>
          <w:p w:rsidR="004A46F9" w:rsidRPr="004A46F9" w:rsidRDefault="004A46F9" w:rsidP="004A46F9">
            <w:pPr>
              <w:ind w:firstLine="0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Юриспруденция. 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Управление строительства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Архитектура и градостроительство.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Техника и технологии строительства.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Техносферная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 безопасность и </w:t>
            </w: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природообустройство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Прикладная геология и геодезия.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Экология и природопользование.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Землеустройство и кадастры.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Техника и технологии наземного транспорта.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proofErr w:type="spellStart"/>
            <w:r w:rsidRPr="004A46F9">
              <w:rPr>
                <w:rFonts w:ascii="Times New Roman" w:eastAsiaTheme="minorEastAsia" w:hAnsi="Times New Roman"/>
                <w:color w:val="000000"/>
              </w:rPr>
              <w:t>Природообустройство</w:t>
            </w:r>
            <w:proofErr w:type="spellEnd"/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 и водопользование.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4A46F9" w:rsidRPr="004A46F9" w:rsidTr="005E7EDB">
        <w:trPr>
          <w:trHeight w:val="324"/>
        </w:trPr>
        <w:tc>
          <w:tcPr>
            <w:tcW w:w="3828" w:type="dxa"/>
            <w:shd w:val="clear" w:color="000000" w:fill="FFFFFF"/>
            <w:hideMark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bCs/>
                <w:color w:val="000000"/>
              </w:rPr>
              <w:t>Финансовое управление</w:t>
            </w:r>
          </w:p>
        </w:tc>
        <w:tc>
          <w:tcPr>
            <w:tcW w:w="5811" w:type="dxa"/>
            <w:shd w:val="clear" w:color="000000" w:fill="FFFFFF"/>
          </w:tcPr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 xml:space="preserve">Экономика и управление. 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Бухгалтерский учет, анализ и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Прикладная математика и информатика.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Компьютерные и информационные науки.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Статистика.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Государственный аудит.</w:t>
            </w:r>
          </w:p>
          <w:p w:rsidR="004A46F9" w:rsidRPr="004A46F9" w:rsidRDefault="004A46F9" w:rsidP="004A46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/>
                <w:color w:val="000000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Государственное и муниципальное управление.</w:t>
            </w:r>
          </w:p>
          <w:p w:rsidR="004A46F9" w:rsidRPr="004A46F9" w:rsidRDefault="004A46F9" w:rsidP="004A46F9">
            <w:pPr>
              <w:spacing w:after="120"/>
              <w:ind w:firstLine="0"/>
              <w:rPr>
                <w:rFonts w:eastAsiaTheme="minorEastAsia" w:cs="Arial"/>
              </w:rPr>
            </w:pPr>
            <w:r w:rsidRPr="004A46F9">
              <w:rPr>
                <w:rFonts w:ascii="Times New Roman" w:eastAsiaTheme="minorEastAsia" w:hAnsi="Times New Roman"/>
                <w:color w:val="000000"/>
              </w:rPr>
              <w:t>Юриспруденция.</w:t>
            </w:r>
          </w:p>
        </w:tc>
      </w:tr>
    </w:tbl>
    <w:p w:rsidR="004A46F9" w:rsidRP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Default="004A46F9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950C31" w:rsidRPr="004A46F9" w:rsidRDefault="00950C31" w:rsidP="004A46F9">
      <w:pPr>
        <w:ind w:firstLine="0"/>
        <w:jc w:val="right"/>
        <w:rPr>
          <w:rFonts w:ascii="Times New Roman" w:eastAsiaTheme="minorEastAsia" w:hAnsi="Times New Roman"/>
          <w:sz w:val="27"/>
          <w:szCs w:val="27"/>
        </w:rPr>
      </w:pP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Исполняющий обязанности заместителя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главы муниципального образования,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управляющего делами администрации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муниципального образования </w:t>
      </w:r>
    </w:p>
    <w:p w:rsidR="004A46F9" w:rsidRPr="004A46F9" w:rsidRDefault="004A46F9" w:rsidP="004A46F9">
      <w:pPr>
        <w:ind w:firstLine="0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 xml:space="preserve">Каневской район                                         </w:t>
      </w:r>
      <w:r w:rsidR="00950C31">
        <w:rPr>
          <w:rFonts w:ascii="Times New Roman" w:eastAsiaTheme="minorEastAsia" w:hAnsi="Times New Roman"/>
          <w:sz w:val="27"/>
          <w:szCs w:val="27"/>
        </w:rPr>
        <w:t xml:space="preserve">                              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           В.В. Касьяненко </w:t>
      </w:r>
    </w:p>
    <w:p w:rsidR="004A46F9" w:rsidRPr="00EB3046" w:rsidRDefault="004A46F9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B50D13" w:rsidRPr="00C47D1A" w:rsidRDefault="00B50D13" w:rsidP="00B50D13">
      <w:pPr>
        <w:ind w:firstLine="709"/>
        <w:rPr>
          <w:rFonts w:ascii="Times New Roman" w:hAnsi="Times New Roman"/>
          <w:sz w:val="27"/>
          <w:szCs w:val="27"/>
        </w:rPr>
      </w:pPr>
    </w:p>
    <w:sectPr w:rsidR="00B50D13" w:rsidRPr="00C47D1A" w:rsidSect="00326890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7B2"/>
    <w:multiLevelType w:val="hybridMultilevel"/>
    <w:tmpl w:val="9684BDF0"/>
    <w:lvl w:ilvl="0" w:tplc="4C3C1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D3422"/>
    <w:multiLevelType w:val="hybridMultilevel"/>
    <w:tmpl w:val="E4C873B4"/>
    <w:lvl w:ilvl="0" w:tplc="30E41D1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342CDB"/>
    <w:multiLevelType w:val="hybridMultilevel"/>
    <w:tmpl w:val="75E8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70775"/>
    <w:multiLevelType w:val="hybridMultilevel"/>
    <w:tmpl w:val="1B725FBC"/>
    <w:lvl w:ilvl="0" w:tplc="23583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5674A47"/>
    <w:multiLevelType w:val="hybridMultilevel"/>
    <w:tmpl w:val="A1385710"/>
    <w:lvl w:ilvl="0" w:tplc="DFAA11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DE23DE"/>
    <w:multiLevelType w:val="hybridMultilevel"/>
    <w:tmpl w:val="34F4EBB4"/>
    <w:lvl w:ilvl="0" w:tplc="B64AA3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7BB4"/>
    <w:rsid w:val="000005EC"/>
    <w:rsid w:val="00010B41"/>
    <w:rsid w:val="00032709"/>
    <w:rsid w:val="00056F81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6622"/>
    <w:rsid w:val="001A1F6C"/>
    <w:rsid w:val="001B56E8"/>
    <w:rsid w:val="001C0BCF"/>
    <w:rsid w:val="001C3573"/>
    <w:rsid w:val="00206056"/>
    <w:rsid w:val="002321B1"/>
    <w:rsid w:val="00240167"/>
    <w:rsid w:val="00245988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6427"/>
    <w:rsid w:val="00326890"/>
    <w:rsid w:val="00337D5C"/>
    <w:rsid w:val="0035200D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728BB"/>
    <w:rsid w:val="00492F68"/>
    <w:rsid w:val="0049383C"/>
    <w:rsid w:val="00494A52"/>
    <w:rsid w:val="004A46F9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278B"/>
    <w:rsid w:val="006271AD"/>
    <w:rsid w:val="00632A2B"/>
    <w:rsid w:val="00650DAB"/>
    <w:rsid w:val="00684228"/>
    <w:rsid w:val="00693C58"/>
    <w:rsid w:val="006A598B"/>
    <w:rsid w:val="006B1557"/>
    <w:rsid w:val="00711B3F"/>
    <w:rsid w:val="00713822"/>
    <w:rsid w:val="007148C3"/>
    <w:rsid w:val="007376B5"/>
    <w:rsid w:val="007401DC"/>
    <w:rsid w:val="00777707"/>
    <w:rsid w:val="00796226"/>
    <w:rsid w:val="007A5F5A"/>
    <w:rsid w:val="007D7F72"/>
    <w:rsid w:val="007E73C0"/>
    <w:rsid w:val="00810228"/>
    <w:rsid w:val="00815B31"/>
    <w:rsid w:val="00822888"/>
    <w:rsid w:val="0083130A"/>
    <w:rsid w:val="00834688"/>
    <w:rsid w:val="0088178F"/>
    <w:rsid w:val="0089513E"/>
    <w:rsid w:val="008A5A62"/>
    <w:rsid w:val="008A615D"/>
    <w:rsid w:val="008C258E"/>
    <w:rsid w:val="008D4A75"/>
    <w:rsid w:val="008F67F0"/>
    <w:rsid w:val="009055C1"/>
    <w:rsid w:val="00950C31"/>
    <w:rsid w:val="00983CA8"/>
    <w:rsid w:val="009A7A55"/>
    <w:rsid w:val="009E6235"/>
    <w:rsid w:val="009F20C5"/>
    <w:rsid w:val="00A02BD2"/>
    <w:rsid w:val="00A433E8"/>
    <w:rsid w:val="00A6032C"/>
    <w:rsid w:val="00A71300"/>
    <w:rsid w:val="00A75D6D"/>
    <w:rsid w:val="00A87FEE"/>
    <w:rsid w:val="00A9731B"/>
    <w:rsid w:val="00AC63B3"/>
    <w:rsid w:val="00AC6BBD"/>
    <w:rsid w:val="00AD08D6"/>
    <w:rsid w:val="00B11965"/>
    <w:rsid w:val="00B12AB6"/>
    <w:rsid w:val="00B50D13"/>
    <w:rsid w:val="00BA43CB"/>
    <w:rsid w:val="00BE1478"/>
    <w:rsid w:val="00C00FBC"/>
    <w:rsid w:val="00C15E45"/>
    <w:rsid w:val="00C25698"/>
    <w:rsid w:val="00C47D1A"/>
    <w:rsid w:val="00C751E0"/>
    <w:rsid w:val="00C8240B"/>
    <w:rsid w:val="00CA3290"/>
    <w:rsid w:val="00CA6759"/>
    <w:rsid w:val="00CD12B1"/>
    <w:rsid w:val="00CD51A4"/>
    <w:rsid w:val="00D10F70"/>
    <w:rsid w:val="00D12CAE"/>
    <w:rsid w:val="00D26110"/>
    <w:rsid w:val="00D37B84"/>
    <w:rsid w:val="00D43E40"/>
    <w:rsid w:val="00D70A03"/>
    <w:rsid w:val="00D8575D"/>
    <w:rsid w:val="00DC1318"/>
    <w:rsid w:val="00DE009C"/>
    <w:rsid w:val="00DF2E27"/>
    <w:rsid w:val="00DF719C"/>
    <w:rsid w:val="00E07961"/>
    <w:rsid w:val="00E07F5A"/>
    <w:rsid w:val="00E13BD6"/>
    <w:rsid w:val="00E41BC4"/>
    <w:rsid w:val="00E46B6F"/>
    <w:rsid w:val="00E505E6"/>
    <w:rsid w:val="00E65EED"/>
    <w:rsid w:val="00E90C13"/>
    <w:rsid w:val="00E91F53"/>
    <w:rsid w:val="00E95E3C"/>
    <w:rsid w:val="00EB0D10"/>
    <w:rsid w:val="00EB3046"/>
    <w:rsid w:val="00EB3D6A"/>
    <w:rsid w:val="00EC14CD"/>
    <w:rsid w:val="00EC40A8"/>
    <w:rsid w:val="00EE4CB0"/>
    <w:rsid w:val="00F10643"/>
    <w:rsid w:val="00F10F36"/>
    <w:rsid w:val="00F73130"/>
    <w:rsid w:val="00F85BA3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7BC4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6F9"/>
    <w:pPr>
      <w:spacing w:before="108" w:after="108"/>
      <w:ind w:firstLine="0"/>
      <w:jc w:val="center"/>
      <w:outlineLvl w:val="0"/>
    </w:pPr>
    <w:rPr>
      <w:rFonts w:eastAsiaTheme="minorEastAsia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6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6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6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46F9"/>
  </w:style>
  <w:style w:type="character" w:customStyle="1" w:styleId="a6">
    <w:name w:val="Цветовое выделение"/>
    <w:uiPriority w:val="99"/>
    <w:rsid w:val="004A46F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A46F9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A46F9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A46F9"/>
  </w:style>
  <w:style w:type="paragraph" w:customStyle="1" w:styleId="ab">
    <w:name w:val="Внимание: недобросовестность!"/>
    <w:basedOn w:val="a9"/>
    <w:next w:val="a"/>
    <w:uiPriority w:val="99"/>
    <w:rsid w:val="004A46F9"/>
  </w:style>
  <w:style w:type="character" w:customStyle="1" w:styleId="ac">
    <w:name w:val="Выделение для Базового Поиска"/>
    <w:basedOn w:val="a6"/>
    <w:uiPriority w:val="99"/>
    <w:rsid w:val="004A46F9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A46F9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A46F9"/>
    <w:pPr>
      <w:ind w:firstLine="0"/>
    </w:pPr>
    <w:rPr>
      <w:rFonts w:eastAsiaTheme="minorEastAsia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A46F9"/>
    <w:rPr>
      <w:rFonts w:ascii="Verdana" w:eastAsiaTheme="minorEastAsia" w:hAnsi="Verdana" w:cs="Verdana"/>
      <w:sz w:val="22"/>
      <w:szCs w:val="22"/>
    </w:rPr>
  </w:style>
  <w:style w:type="paragraph" w:styleId="af0">
    <w:name w:val="Title"/>
    <w:basedOn w:val="af"/>
    <w:next w:val="a"/>
    <w:link w:val="af1"/>
    <w:uiPriority w:val="99"/>
    <w:rsid w:val="004A46F9"/>
    <w:rPr>
      <w:b/>
      <w:bCs/>
      <w:color w:val="0058A9"/>
      <w:shd w:val="clear" w:color="auto" w:fill="ECE9D8"/>
    </w:rPr>
  </w:style>
  <w:style w:type="character" w:customStyle="1" w:styleId="af1">
    <w:name w:val="Заголовок Знак"/>
    <w:basedOn w:val="a0"/>
    <w:link w:val="af0"/>
    <w:uiPriority w:val="99"/>
    <w:rsid w:val="004A46F9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4A46F9"/>
    <w:rPr>
      <w:rFonts w:eastAsiaTheme="minorEastAsia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A46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A46F9"/>
    <w:rPr>
      <w:rFonts w:eastAsiaTheme="minorEastAsia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6"/>
    <w:uiPriority w:val="99"/>
    <w:rsid w:val="004A46F9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A46F9"/>
    <w:pPr>
      <w:ind w:left="1612" w:hanging="892"/>
    </w:pPr>
    <w:rPr>
      <w:rFonts w:eastAsiaTheme="minorEastAsia" w:cs="Arial"/>
    </w:rPr>
  </w:style>
  <w:style w:type="character" w:customStyle="1" w:styleId="af7">
    <w:name w:val="Заголовок чужого сообщения"/>
    <w:basedOn w:val="a6"/>
    <w:uiPriority w:val="99"/>
    <w:rsid w:val="004A46F9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A46F9"/>
    <w:pPr>
      <w:spacing w:before="300" w:after="250"/>
      <w:ind w:firstLine="0"/>
      <w:jc w:val="center"/>
    </w:pPr>
    <w:rPr>
      <w:rFonts w:eastAsiaTheme="minorEastAsia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4A46F9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4A46F9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A46F9"/>
    <w:rPr>
      <w:rFonts w:eastAsiaTheme="minorEastAsia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4A46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A46F9"/>
    <w:pPr>
      <w:ind w:left="170" w:right="170" w:firstLine="0"/>
      <w:jc w:val="left"/>
    </w:pPr>
    <w:rPr>
      <w:rFonts w:eastAsiaTheme="minorEastAsia" w:cs="Arial"/>
    </w:rPr>
  </w:style>
  <w:style w:type="paragraph" w:customStyle="1" w:styleId="afe">
    <w:name w:val="Комментарий"/>
    <w:basedOn w:val="afd"/>
    <w:next w:val="a"/>
    <w:uiPriority w:val="99"/>
    <w:rsid w:val="004A46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A46F9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1">
    <w:name w:val="Колонтитул (левый)"/>
    <w:basedOn w:val="aff0"/>
    <w:next w:val="a"/>
    <w:uiPriority w:val="99"/>
    <w:rsid w:val="004A46F9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A46F9"/>
    <w:pPr>
      <w:ind w:firstLine="0"/>
      <w:jc w:val="right"/>
    </w:pPr>
    <w:rPr>
      <w:rFonts w:eastAsiaTheme="minorEastAsia" w:cs="Arial"/>
    </w:rPr>
  </w:style>
  <w:style w:type="paragraph" w:customStyle="1" w:styleId="aff3">
    <w:name w:val="Колонтитул (правый)"/>
    <w:basedOn w:val="aff2"/>
    <w:next w:val="a"/>
    <w:uiPriority w:val="99"/>
    <w:rsid w:val="004A46F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A46F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4A46F9"/>
  </w:style>
  <w:style w:type="paragraph" w:customStyle="1" w:styleId="aff6">
    <w:name w:val="Моноширинный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aff7">
    <w:name w:val="Найденные слова"/>
    <w:basedOn w:val="a6"/>
    <w:uiPriority w:val="99"/>
    <w:rsid w:val="004A46F9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A46F9"/>
    <w:pPr>
      <w:spacing w:before="90" w:after="90"/>
      <w:ind w:left="180" w:right="180" w:firstLine="0"/>
    </w:pPr>
    <w:rPr>
      <w:rFonts w:eastAsiaTheme="minorEastAsia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6"/>
    <w:uiPriority w:val="99"/>
    <w:rsid w:val="004A46F9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4A46F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A46F9"/>
    <w:pPr>
      <w:ind w:firstLine="0"/>
    </w:pPr>
    <w:rPr>
      <w:rFonts w:eastAsiaTheme="minorEastAsia" w:cs="Arial"/>
    </w:rPr>
  </w:style>
  <w:style w:type="paragraph" w:customStyle="1" w:styleId="affc">
    <w:name w:val="Таблицы (моноширинный)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4A46F9"/>
    <w:pPr>
      <w:ind w:left="140"/>
    </w:pPr>
  </w:style>
  <w:style w:type="character" w:customStyle="1" w:styleId="affe">
    <w:name w:val="Опечатки"/>
    <w:uiPriority w:val="99"/>
    <w:rsid w:val="004A46F9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4A46F9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A46F9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A46F9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A46F9"/>
    <w:pPr>
      <w:pBdr>
        <w:bottom w:val="single" w:sz="4" w:space="0" w:color="auto"/>
      </w:pBdr>
    </w:pPr>
    <w:rPr>
      <w:rFonts w:eastAsiaTheme="minorEastAsia" w:cs="Arial"/>
    </w:rPr>
  </w:style>
  <w:style w:type="paragraph" w:customStyle="1" w:styleId="afff3">
    <w:name w:val="Постоянная часть"/>
    <w:basedOn w:val="af"/>
    <w:next w:val="a"/>
    <w:uiPriority w:val="99"/>
    <w:rsid w:val="004A46F9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f5">
    <w:name w:val="Пример."/>
    <w:basedOn w:val="a9"/>
    <w:next w:val="a"/>
    <w:uiPriority w:val="99"/>
    <w:rsid w:val="004A46F9"/>
  </w:style>
  <w:style w:type="paragraph" w:customStyle="1" w:styleId="afff6">
    <w:name w:val="Примечание."/>
    <w:basedOn w:val="a9"/>
    <w:next w:val="a"/>
    <w:uiPriority w:val="99"/>
    <w:rsid w:val="004A46F9"/>
  </w:style>
  <w:style w:type="character" w:customStyle="1" w:styleId="afff7">
    <w:name w:val="Продолжение ссылки"/>
    <w:basedOn w:val="a7"/>
    <w:uiPriority w:val="99"/>
    <w:rsid w:val="004A46F9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A46F9"/>
    <w:pPr>
      <w:ind w:right="118" w:firstLine="0"/>
    </w:pPr>
    <w:rPr>
      <w:rFonts w:eastAsiaTheme="minorEastAsia" w:cs="Arial"/>
    </w:rPr>
  </w:style>
  <w:style w:type="character" w:customStyle="1" w:styleId="afff9">
    <w:name w:val="Сравнение редакций"/>
    <w:basedOn w:val="a6"/>
    <w:uiPriority w:val="99"/>
    <w:rsid w:val="004A46F9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A46F9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A46F9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A46F9"/>
    <w:rPr>
      <w:rFonts w:eastAsiaTheme="minorEastAsia" w:cs="Arial"/>
    </w:rPr>
  </w:style>
  <w:style w:type="character" w:customStyle="1" w:styleId="afffd">
    <w:name w:val="Ссылка на утративший силу документ"/>
    <w:basedOn w:val="a7"/>
    <w:uiPriority w:val="99"/>
    <w:rsid w:val="004A46F9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A46F9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A46F9"/>
    <w:pPr>
      <w:spacing w:before="200"/>
      <w:ind w:firstLine="0"/>
      <w:jc w:val="left"/>
    </w:pPr>
    <w:rPr>
      <w:rFonts w:eastAsiaTheme="minorEastAsia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4A46F9"/>
    <w:pPr>
      <w:ind w:firstLine="0"/>
      <w:jc w:val="left"/>
    </w:pPr>
    <w:rPr>
      <w:rFonts w:eastAsiaTheme="minorEastAsia" w:cs="Arial"/>
      <w:color w:val="463F31"/>
      <w:shd w:val="clear" w:color="auto" w:fill="FFFFA6"/>
    </w:rPr>
  </w:style>
  <w:style w:type="character" w:customStyle="1" w:styleId="affff1">
    <w:name w:val="Утратил силу"/>
    <w:basedOn w:val="a6"/>
    <w:uiPriority w:val="99"/>
    <w:rsid w:val="004A46F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4A46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6F9"/>
    <w:pPr>
      <w:spacing w:before="300"/>
      <w:ind w:firstLine="0"/>
      <w:jc w:val="left"/>
    </w:pPr>
    <w:rPr>
      <w:rFonts w:eastAsiaTheme="minorEastAsia" w:cs="Arial"/>
    </w:rPr>
  </w:style>
  <w:style w:type="paragraph" w:styleId="affff4">
    <w:name w:val="header"/>
    <w:basedOn w:val="a"/>
    <w:link w:val="affff5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table" w:styleId="affff8">
    <w:name w:val="Table Grid"/>
    <w:basedOn w:val="a1"/>
    <w:uiPriority w:val="59"/>
    <w:rsid w:val="004A46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3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9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Юлия Гринь</cp:lastModifiedBy>
  <cp:revision>24</cp:revision>
  <cp:lastPrinted>2022-08-22T14:00:00Z</cp:lastPrinted>
  <dcterms:created xsi:type="dcterms:W3CDTF">2016-07-08T11:29:00Z</dcterms:created>
  <dcterms:modified xsi:type="dcterms:W3CDTF">2022-09-26T13:50:00Z</dcterms:modified>
</cp:coreProperties>
</file>