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3C9" w:rsidRDefault="003223C9" w:rsidP="00E164C9">
      <w:pPr>
        <w:rPr>
          <w:noProof/>
          <w:sz w:val="28"/>
          <w:szCs w:val="28"/>
          <w:lang w:eastAsia="ru-RU"/>
        </w:rPr>
      </w:pPr>
    </w:p>
    <w:p w:rsidR="00E164C9" w:rsidRPr="00F5002A" w:rsidRDefault="00E164C9" w:rsidP="00E164C9">
      <w:pPr>
        <w:rPr>
          <w:color w:val="000000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>
                <wp:simplePos x="0" y="0"/>
                <wp:positionH relativeFrom="column">
                  <wp:posOffset>92710</wp:posOffset>
                </wp:positionH>
                <wp:positionV relativeFrom="paragraph">
                  <wp:posOffset>-116840</wp:posOffset>
                </wp:positionV>
                <wp:extent cx="6028690" cy="1026160"/>
                <wp:effectExtent l="0" t="0" r="0" b="0"/>
                <wp:wrapSquare wrapText="larges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690" cy="10261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8" w:type="dxa"/>
                              <w:tblInd w:w="71" w:type="dxa"/>
                              <w:tblLayout w:type="fixed"/>
                              <w:tblCellMar>
                                <w:left w:w="71" w:type="dxa"/>
                                <w:right w:w="71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53"/>
                              <w:gridCol w:w="709"/>
                              <w:gridCol w:w="5076"/>
                            </w:tblGrid>
                            <w:tr w:rsidR="00E164C9" w:rsidTr="001F263B">
                              <w:trPr>
                                <w:cantSplit/>
                                <w:trHeight w:val="4015"/>
                              </w:trPr>
                              <w:tc>
                                <w:tcPr>
                                  <w:tcW w:w="4253" w:type="dxa"/>
                                  <w:shd w:val="clear" w:color="auto" w:fill="auto"/>
                                </w:tcPr>
                                <w:p w:rsidR="00E164C9" w:rsidRPr="00400975" w:rsidRDefault="00E164C9" w:rsidP="00EE54E2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</w:tcPr>
                                <w:p w:rsidR="00E164C9" w:rsidRDefault="00E164C9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6" w:type="dxa"/>
                                  <w:shd w:val="clear" w:color="auto" w:fill="auto"/>
                                </w:tcPr>
                                <w:p w:rsidR="001F263B" w:rsidRPr="001F263B" w:rsidRDefault="001F263B" w:rsidP="001F263B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 w:rsidRPr="001F263B">
                                    <w:rPr>
                                      <w:sz w:val="28"/>
                                    </w:rPr>
                                    <w:t xml:space="preserve">Заместителю главы </w:t>
                                  </w:r>
                                </w:p>
                                <w:p w:rsidR="001F263B" w:rsidRDefault="001F263B" w:rsidP="001F263B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муниципального образования</w:t>
                                  </w:r>
                                </w:p>
                                <w:p w:rsidR="001F263B" w:rsidRPr="001F263B" w:rsidRDefault="001F263B" w:rsidP="001F263B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 w:rsidRPr="001F263B">
                                    <w:rPr>
                                      <w:sz w:val="28"/>
                                    </w:rPr>
                                    <w:t xml:space="preserve">Каневской район </w:t>
                                  </w:r>
                                </w:p>
                                <w:p w:rsidR="001F263B" w:rsidRPr="001F263B" w:rsidRDefault="001F263B" w:rsidP="001F263B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E164C9" w:rsidRPr="00246D4E" w:rsidRDefault="001F263B" w:rsidP="001F263B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1F263B">
                                    <w:rPr>
                                      <w:sz w:val="28"/>
                                    </w:rPr>
                                    <w:t>Луценко И.А.</w:t>
                                  </w:r>
                                </w:p>
                              </w:tc>
                            </w:tr>
                          </w:tbl>
                          <w:p w:rsidR="00E164C9" w:rsidRDefault="00E164C9" w:rsidP="00E164C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7.3pt;margin-top:-9.2pt;width:474.7pt;height:80.8pt;z-index:251659264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" stroked="f">
                <v:fill opacity="0"/>
                <v:textbox inset="0,0,0,0">
                  <w:txbxContent>
                    <w:tbl>
                      <w:tblPr>
                        <w:tblW w:w="10038" w:type="dxa"/>
                        <w:tblInd w:w="71" w:type="dxa"/>
                        <w:tblLayout w:type="fixed"/>
                        <w:tblCellMar>
                          <w:left w:w="71" w:type="dxa"/>
                          <w:right w:w="71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53"/>
                        <w:gridCol w:w="709"/>
                        <w:gridCol w:w="5076"/>
                      </w:tblGrid>
                      <w:tr w:rsidR="00E164C9" w:rsidTr="001F263B">
                        <w:trPr>
                          <w:cantSplit/>
                          <w:trHeight w:val="4015"/>
                        </w:trPr>
                        <w:tc>
                          <w:tcPr>
                            <w:tcW w:w="4253" w:type="dxa"/>
                            <w:shd w:val="clear" w:color="auto" w:fill="auto"/>
                          </w:tcPr>
                          <w:p w:rsidR="00E164C9" w:rsidRPr="00400975" w:rsidRDefault="00E164C9" w:rsidP="00EE54E2">
                            <w:pPr>
                              <w:snapToGrid w:val="0"/>
                              <w:jc w:val="center"/>
                              <w:rPr>
                                <w:bCs/>
                                <w:sz w:val="2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</w:tcPr>
                          <w:p w:rsidR="00E164C9" w:rsidRDefault="00E164C9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076" w:type="dxa"/>
                            <w:shd w:val="clear" w:color="auto" w:fill="auto"/>
                          </w:tcPr>
                          <w:p w:rsidR="001F263B" w:rsidRPr="001F263B" w:rsidRDefault="001F263B" w:rsidP="001F263B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 w:rsidRPr="001F263B">
                              <w:rPr>
                                <w:sz w:val="28"/>
                              </w:rPr>
                              <w:t xml:space="preserve">Заместителю главы </w:t>
                            </w:r>
                          </w:p>
                          <w:p w:rsidR="001F263B" w:rsidRDefault="001F263B" w:rsidP="001F263B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муниципального образования</w:t>
                            </w:r>
                          </w:p>
                          <w:p w:rsidR="001F263B" w:rsidRPr="001F263B" w:rsidRDefault="001F263B" w:rsidP="001F263B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 w:rsidRPr="001F263B">
                              <w:rPr>
                                <w:sz w:val="28"/>
                              </w:rPr>
                              <w:t xml:space="preserve">Каневской район </w:t>
                            </w:r>
                          </w:p>
                          <w:p w:rsidR="001F263B" w:rsidRPr="001F263B" w:rsidRDefault="001F263B" w:rsidP="001F263B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E164C9" w:rsidRPr="00246D4E" w:rsidRDefault="001F263B" w:rsidP="001F263B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 w:rsidRPr="001F263B">
                              <w:rPr>
                                <w:sz w:val="28"/>
                              </w:rPr>
                              <w:t>Луценко И.А.</w:t>
                            </w:r>
                          </w:p>
                        </w:tc>
                      </w:tr>
                    </w:tbl>
                    <w:p w:rsidR="00E164C9" w:rsidRDefault="00E164C9" w:rsidP="00E164C9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B11895">
        <w:rPr>
          <w:noProof/>
          <w:sz w:val="28"/>
          <w:szCs w:val="28"/>
          <w:lang w:eastAsia="ru-RU"/>
        </w:rPr>
        <w:t>1</w:t>
      </w:r>
      <w:r w:rsidR="003223C9">
        <w:rPr>
          <w:noProof/>
          <w:sz w:val="28"/>
          <w:szCs w:val="28"/>
          <w:lang w:eastAsia="ru-RU"/>
        </w:rPr>
        <w:t>8.0</w:t>
      </w:r>
      <w:r w:rsidR="00B11895">
        <w:rPr>
          <w:noProof/>
          <w:sz w:val="28"/>
          <w:szCs w:val="28"/>
          <w:lang w:eastAsia="ru-RU"/>
        </w:rPr>
        <w:t>4</w:t>
      </w:r>
      <w:r w:rsidR="006A76BB">
        <w:rPr>
          <w:noProof/>
          <w:sz w:val="28"/>
          <w:szCs w:val="28"/>
          <w:lang w:eastAsia="ru-RU"/>
        </w:rPr>
        <w:t>.202</w:t>
      </w:r>
      <w:r w:rsidR="00A35000">
        <w:rPr>
          <w:noProof/>
          <w:sz w:val="28"/>
          <w:szCs w:val="28"/>
          <w:lang w:eastAsia="ru-RU"/>
        </w:rPr>
        <w:t>4</w:t>
      </w:r>
      <w:bookmarkStart w:id="0" w:name="_GoBack"/>
      <w:bookmarkEnd w:id="0"/>
      <w:r w:rsidRPr="00676E06">
        <w:rPr>
          <w:color w:val="000000"/>
          <w:sz w:val="28"/>
        </w:rPr>
        <w:t xml:space="preserve"> г. № 07-01/</w:t>
      </w:r>
      <w:r w:rsidR="00B11895">
        <w:rPr>
          <w:color w:val="000000" w:themeColor="text1"/>
          <w:sz w:val="28"/>
        </w:rPr>
        <w:t>28</w:t>
      </w:r>
    </w:p>
    <w:p w:rsidR="00E164C9" w:rsidRDefault="00E164C9" w:rsidP="00E164C9">
      <w:pPr>
        <w:rPr>
          <w:color w:val="000000"/>
          <w:sz w:val="28"/>
        </w:rPr>
      </w:pPr>
    </w:p>
    <w:p w:rsidR="00E164C9" w:rsidRDefault="00E164C9" w:rsidP="00E164C9">
      <w:pPr>
        <w:jc w:val="center"/>
        <w:rPr>
          <w:b/>
          <w:color w:val="000000"/>
          <w:sz w:val="28"/>
          <w:szCs w:val="28"/>
        </w:rPr>
      </w:pPr>
      <w:r w:rsidRPr="00E120D6">
        <w:rPr>
          <w:color w:val="000000"/>
          <w:sz w:val="28"/>
        </w:rPr>
        <w:t>З</w:t>
      </w:r>
      <w:r w:rsidRPr="00E120D6">
        <w:rPr>
          <w:b/>
          <w:color w:val="000000"/>
          <w:sz w:val="28"/>
          <w:szCs w:val="28"/>
        </w:rPr>
        <w:t>аключение</w:t>
      </w:r>
    </w:p>
    <w:p w:rsidR="00E164C9" w:rsidRPr="00E120D6" w:rsidRDefault="00E164C9" w:rsidP="00E164C9">
      <w:pPr>
        <w:jc w:val="center"/>
        <w:rPr>
          <w:b/>
          <w:color w:val="000000"/>
          <w:sz w:val="28"/>
          <w:szCs w:val="28"/>
        </w:rPr>
      </w:pPr>
    </w:p>
    <w:p w:rsidR="00DE10D1" w:rsidRDefault="00E164C9" w:rsidP="003223C9">
      <w:pPr>
        <w:jc w:val="center"/>
        <w:rPr>
          <w:sz w:val="28"/>
          <w:szCs w:val="28"/>
        </w:rPr>
      </w:pPr>
      <w:r w:rsidRPr="00651E11">
        <w:rPr>
          <w:sz w:val="28"/>
          <w:szCs w:val="28"/>
        </w:rPr>
        <w:t>по результатам экспертизы</w:t>
      </w:r>
      <w:r w:rsidRPr="00651E11">
        <w:rPr>
          <w:color w:val="003366"/>
          <w:sz w:val="28"/>
          <w:szCs w:val="28"/>
        </w:rPr>
        <w:t xml:space="preserve"> </w:t>
      </w:r>
      <w:r w:rsidRPr="00651E11">
        <w:rPr>
          <w:sz w:val="28"/>
          <w:szCs w:val="28"/>
        </w:rPr>
        <w:t xml:space="preserve">проекта </w:t>
      </w:r>
      <w:r w:rsidR="003251AB">
        <w:rPr>
          <w:sz w:val="28"/>
          <w:szCs w:val="28"/>
        </w:rPr>
        <w:t>постановления администрации</w:t>
      </w:r>
      <w:r w:rsidR="00DE10D1">
        <w:rPr>
          <w:sz w:val="28"/>
          <w:szCs w:val="28"/>
        </w:rPr>
        <w:t xml:space="preserve"> </w:t>
      </w:r>
      <w:r w:rsidRPr="00AC2048">
        <w:rPr>
          <w:sz w:val="28"/>
          <w:szCs w:val="28"/>
        </w:rPr>
        <w:t>муниципально</w:t>
      </w:r>
      <w:r>
        <w:rPr>
          <w:sz w:val="28"/>
          <w:szCs w:val="28"/>
        </w:rPr>
        <w:t>го образования Каневской район «</w:t>
      </w:r>
      <w:r w:rsidR="00B11895" w:rsidRPr="00B11895">
        <w:rPr>
          <w:sz w:val="28"/>
          <w:szCs w:val="28"/>
        </w:rPr>
        <w:t>О введении особого противопожарного режима на территории муниципального образования Каневской район</w:t>
      </w:r>
      <w:r w:rsidR="008F5FF1">
        <w:rPr>
          <w:sz w:val="28"/>
          <w:szCs w:val="28"/>
        </w:rPr>
        <w:t>»</w:t>
      </w:r>
    </w:p>
    <w:p w:rsidR="00826CB3" w:rsidRPr="00826CB3" w:rsidRDefault="00826CB3" w:rsidP="00826CB3">
      <w:pPr>
        <w:jc w:val="center"/>
        <w:rPr>
          <w:sz w:val="28"/>
          <w:szCs w:val="28"/>
        </w:rPr>
      </w:pPr>
    </w:p>
    <w:p w:rsidR="00E164C9" w:rsidRPr="001350D9" w:rsidRDefault="00E164C9" w:rsidP="003223C9">
      <w:pPr>
        <w:ind w:firstLine="709"/>
        <w:jc w:val="both"/>
        <w:rPr>
          <w:sz w:val="28"/>
          <w:szCs w:val="28"/>
        </w:rPr>
      </w:pPr>
      <w:r w:rsidRPr="000E30A1">
        <w:rPr>
          <w:sz w:val="28"/>
          <w:szCs w:val="28"/>
        </w:rPr>
        <w:t xml:space="preserve">Юридический отдел администрации муниципального образования Каневской район, как уполномоченный орган по проведению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в соответствии со статьей 6 Федерального закона от 25 декабря 2008 года № 273-ФЗ «О противодействии коррупции», пунктом 3 части 1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постановлением администрации муниципального образования Каневской район от 15 мая 2012 года № 690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Каневской район», рассмотрев проект </w:t>
      </w:r>
      <w:r w:rsidR="003251AB">
        <w:rPr>
          <w:sz w:val="28"/>
          <w:szCs w:val="28"/>
        </w:rPr>
        <w:t>постановления администрации</w:t>
      </w:r>
      <w:r>
        <w:rPr>
          <w:sz w:val="28"/>
          <w:szCs w:val="28"/>
        </w:rPr>
        <w:t xml:space="preserve"> </w:t>
      </w:r>
      <w:r w:rsidRPr="00AC2048">
        <w:rPr>
          <w:sz w:val="28"/>
          <w:szCs w:val="28"/>
        </w:rPr>
        <w:t>муниципального образования Каневской район «</w:t>
      </w:r>
      <w:r w:rsidR="00B11895" w:rsidRPr="00B11895">
        <w:rPr>
          <w:sz w:val="28"/>
          <w:szCs w:val="28"/>
        </w:rPr>
        <w:t>О введении особого противопожарного режима на территории муниципального образования Каневской район</w:t>
      </w:r>
      <w:r w:rsidR="008F5FF1">
        <w:rPr>
          <w:sz w:val="28"/>
          <w:szCs w:val="28"/>
        </w:rPr>
        <w:t xml:space="preserve">» </w:t>
      </w:r>
      <w:r w:rsidRPr="000E30A1">
        <w:rPr>
          <w:sz w:val="28"/>
          <w:szCs w:val="28"/>
        </w:rPr>
        <w:t>установил: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1. Проект нормативного правового акта размещен на сайте администрации муниципального образования Каневской район, в подразделе 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2. В срок, установленный пунктом 1.6 Порядка проведения антикоррупционной экспертизы муниципал</w:t>
      </w:r>
      <w:r>
        <w:rPr>
          <w:b w:val="0"/>
          <w:sz w:val="28"/>
          <w:szCs w:val="28"/>
        </w:rPr>
        <w:t>ьных нормативных правовых актов</w:t>
      </w:r>
      <w:r w:rsidRPr="00CF7147">
        <w:rPr>
          <w:b w:val="0"/>
          <w:sz w:val="28"/>
          <w:szCs w:val="28"/>
        </w:rPr>
        <w:t xml:space="preserve"> и проектов муниципальных нормативных правовых актов администрации муниципального образования Каневской район, утвержденно</w:t>
      </w:r>
      <w:r>
        <w:rPr>
          <w:b w:val="0"/>
          <w:sz w:val="28"/>
          <w:szCs w:val="28"/>
        </w:rPr>
        <w:t xml:space="preserve">го постановлением </w:t>
      </w:r>
      <w:r>
        <w:rPr>
          <w:b w:val="0"/>
          <w:sz w:val="28"/>
          <w:szCs w:val="28"/>
        </w:rPr>
        <w:lastRenderedPageBreak/>
        <w:t>администрации</w:t>
      </w:r>
      <w:r w:rsidRPr="00CF7147">
        <w:rPr>
          <w:b w:val="0"/>
          <w:sz w:val="28"/>
          <w:szCs w:val="28"/>
        </w:rPr>
        <w:t xml:space="preserve"> муници</w:t>
      </w:r>
      <w:r>
        <w:rPr>
          <w:b w:val="0"/>
          <w:sz w:val="28"/>
          <w:szCs w:val="28"/>
        </w:rPr>
        <w:t xml:space="preserve">пального образования Каневской </w:t>
      </w:r>
      <w:r w:rsidRPr="00CF7147">
        <w:rPr>
          <w:b w:val="0"/>
          <w:sz w:val="28"/>
          <w:szCs w:val="28"/>
        </w:rPr>
        <w:t>район от 15 мая 2012 года № 690, от независимых экспертов заключения не поступили.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 xml:space="preserve">3. В ходе антикоррупционной экспертизы проекта нормативного правового акта </w:t>
      </w:r>
      <w:proofErr w:type="spellStart"/>
      <w:r w:rsidRPr="00CF7147">
        <w:rPr>
          <w:b w:val="0"/>
          <w:sz w:val="28"/>
          <w:szCs w:val="28"/>
        </w:rPr>
        <w:t>коррупциогенные</w:t>
      </w:r>
      <w:proofErr w:type="spellEnd"/>
      <w:r w:rsidRPr="00CF7147">
        <w:rPr>
          <w:b w:val="0"/>
          <w:sz w:val="28"/>
          <w:szCs w:val="28"/>
        </w:rPr>
        <w:t xml:space="preserve"> факторы не обнаружены.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4. Проект нормативного правового акта может быть рекомендован для официального принятия.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F71F8C" w:rsidP="00DE10D1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Начальник </w:t>
      </w:r>
      <w:r w:rsidR="00DE10D1" w:rsidRPr="00DE10D1">
        <w:rPr>
          <w:b w:val="0"/>
          <w:sz w:val="28"/>
          <w:szCs w:val="28"/>
        </w:rPr>
        <w:t xml:space="preserve">юридического отдела          </w:t>
      </w:r>
      <w:r w:rsidR="006A76BB">
        <w:rPr>
          <w:b w:val="0"/>
          <w:sz w:val="28"/>
          <w:szCs w:val="28"/>
        </w:rPr>
        <w:t xml:space="preserve">                               </w:t>
      </w:r>
      <w:r w:rsidR="00DE10D1" w:rsidRPr="00DE10D1">
        <w:rPr>
          <w:b w:val="0"/>
          <w:sz w:val="28"/>
          <w:szCs w:val="28"/>
        </w:rPr>
        <w:t xml:space="preserve">               </w:t>
      </w:r>
      <w:r>
        <w:rPr>
          <w:b w:val="0"/>
          <w:sz w:val="28"/>
          <w:szCs w:val="28"/>
        </w:rPr>
        <w:t>С.П.</w:t>
      </w:r>
      <w:r w:rsidR="006A76BB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Гончаров</w:t>
      </w: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6336BF" w:rsidRDefault="006336BF" w:rsidP="00E164C9">
      <w:pPr>
        <w:pStyle w:val="ConsPlusTitle"/>
        <w:jc w:val="both"/>
        <w:rPr>
          <w:b w:val="0"/>
          <w:sz w:val="28"/>
          <w:szCs w:val="28"/>
        </w:rPr>
      </w:pPr>
    </w:p>
    <w:p w:rsidR="00DE10D1" w:rsidRDefault="00DE10D1" w:rsidP="00E164C9">
      <w:pPr>
        <w:pStyle w:val="ConsPlusTitle"/>
        <w:jc w:val="both"/>
        <w:rPr>
          <w:b w:val="0"/>
          <w:sz w:val="28"/>
          <w:szCs w:val="28"/>
        </w:rPr>
      </w:pPr>
    </w:p>
    <w:p w:rsidR="00826CB3" w:rsidRDefault="00826CB3" w:rsidP="00E164C9">
      <w:pPr>
        <w:pStyle w:val="ConsPlusTitle"/>
        <w:jc w:val="both"/>
        <w:rPr>
          <w:b w:val="0"/>
          <w:sz w:val="28"/>
          <w:szCs w:val="28"/>
        </w:rPr>
      </w:pPr>
    </w:p>
    <w:p w:rsidR="006A76BB" w:rsidRDefault="006A76BB" w:rsidP="00E164C9">
      <w:pPr>
        <w:pStyle w:val="ConsPlusTitle"/>
        <w:jc w:val="both"/>
        <w:rPr>
          <w:b w:val="0"/>
          <w:sz w:val="28"/>
          <w:szCs w:val="28"/>
        </w:rPr>
      </w:pPr>
    </w:p>
    <w:p w:rsidR="003223C9" w:rsidRDefault="003223C9" w:rsidP="00E164C9">
      <w:pPr>
        <w:pStyle w:val="ConsPlusTitle"/>
        <w:jc w:val="both"/>
        <w:rPr>
          <w:b w:val="0"/>
          <w:sz w:val="28"/>
          <w:szCs w:val="28"/>
        </w:rPr>
      </w:pPr>
    </w:p>
    <w:p w:rsidR="003223C9" w:rsidRDefault="003223C9" w:rsidP="00E164C9">
      <w:pPr>
        <w:pStyle w:val="ConsPlusTitle"/>
        <w:jc w:val="both"/>
        <w:rPr>
          <w:b w:val="0"/>
          <w:sz w:val="28"/>
          <w:szCs w:val="28"/>
        </w:rPr>
      </w:pPr>
    </w:p>
    <w:p w:rsidR="003223C9" w:rsidRDefault="003223C9" w:rsidP="00E164C9">
      <w:pPr>
        <w:pStyle w:val="ConsPlusTitle"/>
        <w:jc w:val="both"/>
        <w:rPr>
          <w:b w:val="0"/>
          <w:sz w:val="28"/>
          <w:szCs w:val="28"/>
        </w:rPr>
      </w:pPr>
    </w:p>
    <w:p w:rsidR="003223C9" w:rsidRDefault="003223C9" w:rsidP="00E164C9">
      <w:pPr>
        <w:pStyle w:val="ConsPlusTitle"/>
        <w:jc w:val="both"/>
        <w:rPr>
          <w:b w:val="0"/>
          <w:sz w:val="28"/>
          <w:szCs w:val="28"/>
        </w:rPr>
      </w:pPr>
    </w:p>
    <w:p w:rsidR="00156553" w:rsidRDefault="00156553" w:rsidP="00E164C9">
      <w:pPr>
        <w:pStyle w:val="ConsPlusTitle"/>
        <w:jc w:val="both"/>
        <w:rPr>
          <w:b w:val="0"/>
          <w:sz w:val="28"/>
          <w:szCs w:val="28"/>
        </w:rPr>
      </w:pPr>
    </w:p>
    <w:p w:rsidR="00156553" w:rsidRDefault="00156553" w:rsidP="00E164C9">
      <w:pPr>
        <w:pStyle w:val="ConsPlusTitle"/>
        <w:jc w:val="both"/>
        <w:rPr>
          <w:b w:val="0"/>
          <w:sz w:val="28"/>
          <w:szCs w:val="28"/>
        </w:rPr>
      </w:pPr>
    </w:p>
    <w:p w:rsidR="00156553" w:rsidRDefault="00156553" w:rsidP="00E164C9">
      <w:pPr>
        <w:pStyle w:val="ConsPlusTitle"/>
        <w:jc w:val="both"/>
        <w:rPr>
          <w:b w:val="0"/>
          <w:sz w:val="28"/>
          <w:szCs w:val="28"/>
        </w:rPr>
      </w:pPr>
    </w:p>
    <w:p w:rsidR="00156553" w:rsidRDefault="00156553" w:rsidP="00E164C9">
      <w:pPr>
        <w:pStyle w:val="ConsPlusTitle"/>
        <w:jc w:val="both"/>
        <w:rPr>
          <w:b w:val="0"/>
          <w:sz w:val="28"/>
          <w:szCs w:val="28"/>
        </w:rPr>
      </w:pPr>
    </w:p>
    <w:p w:rsidR="00156553" w:rsidRDefault="00156553" w:rsidP="00E164C9">
      <w:pPr>
        <w:pStyle w:val="ConsPlusTitle"/>
        <w:jc w:val="both"/>
        <w:rPr>
          <w:b w:val="0"/>
          <w:sz w:val="28"/>
          <w:szCs w:val="28"/>
        </w:rPr>
      </w:pPr>
    </w:p>
    <w:p w:rsidR="00156553" w:rsidRDefault="00156553" w:rsidP="00E164C9">
      <w:pPr>
        <w:pStyle w:val="ConsPlusTitle"/>
        <w:jc w:val="both"/>
        <w:rPr>
          <w:b w:val="0"/>
          <w:sz w:val="28"/>
          <w:szCs w:val="28"/>
        </w:rPr>
      </w:pPr>
    </w:p>
    <w:p w:rsidR="00156553" w:rsidRDefault="00156553" w:rsidP="00E164C9">
      <w:pPr>
        <w:pStyle w:val="ConsPlusTitle"/>
        <w:jc w:val="both"/>
        <w:rPr>
          <w:b w:val="0"/>
          <w:sz w:val="28"/>
          <w:szCs w:val="28"/>
        </w:rPr>
      </w:pPr>
    </w:p>
    <w:p w:rsidR="00156553" w:rsidRDefault="00156553" w:rsidP="00E164C9">
      <w:pPr>
        <w:pStyle w:val="ConsPlusTitle"/>
        <w:jc w:val="both"/>
        <w:rPr>
          <w:b w:val="0"/>
          <w:sz w:val="28"/>
          <w:szCs w:val="28"/>
        </w:rPr>
      </w:pPr>
    </w:p>
    <w:p w:rsidR="00B11895" w:rsidRDefault="00B11895" w:rsidP="00E164C9">
      <w:pPr>
        <w:pStyle w:val="ConsPlusTitle"/>
        <w:jc w:val="both"/>
        <w:rPr>
          <w:b w:val="0"/>
          <w:sz w:val="28"/>
          <w:szCs w:val="28"/>
        </w:rPr>
      </w:pPr>
    </w:p>
    <w:p w:rsidR="00B11895" w:rsidRDefault="00B11895" w:rsidP="00E164C9">
      <w:pPr>
        <w:pStyle w:val="ConsPlusTitle"/>
        <w:jc w:val="both"/>
        <w:rPr>
          <w:b w:val="0"/>
          <w:sz w:val="28"/>
          <w:szCs w:val="28"/>
        </w:rPr>
      </w:pPr>
    </w:p>
    <w:p w:rsidR="00156553" w:rsidRDefault="00156553" w:rsidP="00E164C9">
      <w:pPr>
        <w:pStyle w:val="ConsPlusTitle"/>
        <w:jc w:val="both"/>
        <w:rPr>
          <w:b w:val="0"/>
          <w:sz w:val="28"/>
          <w:szCs w:val="28"/>
        </w:rPr>
      </w:pPr>
    </w:p>
    <w:p w:rsidR="006A76BB" w:rsidRDefault="006A76BB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DB720B" w:rsidRDefault="006A76BB" w:rsidP="00E164C9">
      <w:pPr>
        <w:pStyle w:val="ConsPlusTitle"/>
        <w:jc w:val="both"/>
        <w:rPr>
          <w:b w:val="0"/>
        </w:rPr>
      </w:pPr>
      <w:r>
        <w:rPr>
          <w:b w:val="0"/>
        </w:rPr>
        <w:t>Романченко Наталья Сергеевна</w:t>
      </w:r>
    </w:p>
    <w:p w:rsidR="007301D9" w:rsidRPr="00325355" w:rsidRDefault="006A76BB" w:rsidP="00325355">
      <w:pPr>
        <w:pStyle w:val="ConsPlusTitle"/>
        <w:jc w:val="both"/>
        <w:rPr>
          <w:b w:val="0"/>
        </w:rPr>
      </w:pPr>
      <w:r>
        <w:rPr>
          <w:b w:val="0"/>
        </w:rPr>
        <w:t xml:space="preserve">+7 (861-64) </w:t>
      </w:r>
      <w:r w:rsidR="00E164C9" w:rsidRPr="00DB720B">
        <w:rPr>
          <w:b w:val="0"/>
        </w:rPr>
        <w:t>7</w:t>
      </w:r>
      <w:r>
        <w:rPr>
          <w:b w:val="0"/>
        </w:rPr>
        <w:t>-</w:t>
      </w:r>
      <w:r w:rsidR="00E164C9" w:rsidRPr="00DB720B">
        <w:rPr>
          <w:b w:val="0"/>
        </w:rPr>
        <w:t>21</w:t>
      </w:r>
      <w:r>
        <w:rPr>
          <w:b w:val="0"/>
        </w:rPr>
        <w:t>-</w:t>
      </w:r>
      <w:r w:rsidR="00E164C9" w:rsidRPr="00DB720B">
        <w:rPr>
          <w:b w:val="0"/>
        </w:rPr>
        <w:t>07</w:t>
      </w:r>
    </w:p>
    <w:sectPr w:rsidR="007301D9" w:rsidRPr="00325355" w:rsidSect="003223C9">
      <w:headerReference w:type="default" r:id="rId6"/>
      <w:pgSz w:w="11906" w:h="16838"/>
      <w:pgMar w:top="1134" w:right="566" w:bottom="851" w:left="1701" w:header="1129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4C9" w:rsidRDefault="00E164C9" w:rsidP="00E164C9">
      <w:r>
        <w:separator/>
      </w:r>
    </w:p>
  </w:endnote>
  <w:endnote w:type="continuationSeparator" w:id="0">
    <w:p w:rsidR="00E164C9" w:rsidRDefault="00E164C9" w:rsidP="00E1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nePrinter">
    <w:altName w:val="Courier New"/>
    <w:charset w:val="00"/>
    <w:family w:val="moder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4C9" w:rsidRDefault="00E164C9" w:rsidP="00E164C9">
      <w:r>
        <w:separator/>
      </w:r>
    </w:p>
  </w:footnote>
  <w:footnote w:type="continuationSeparator" w:id="0">
    <w:p w:rsidR="00E164C9" w:rsidRDefault="00E164C9" w:rsidP="00E16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511549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164C9" w:rsidRPr="003223C9" w:rsidRDefault="00E164C9">
        <w:pPr>
          <w:pStyle w:val="a3"/>
          <w:jc w:val="center"/>
          <w:rPr>
            <w:sz w:val="24"/>
            <w:szCs w:val="24"/>
          </w:rPr>
        </w:pPr>
        <w:r w:rsidRPr="003223C9">
          <w:rPr>
            <w:sz w:val="24"/>
            <w:szCs w:val="24"/>
          </w:rPr>
          <w:fldChar w:fldCharType="begin"/>
        </w:r>
        <w:r w:rsidRPr="003223C9">
          <w:rPr>
            <w:sz w:val="24"/>
            <w:szCs w:val="24"/>
          </w:rPr>
          <w:instrText>PAGE   \* MERGEFORMAT</w:instrText>
        </w:r>
        <w:r w:rsidRPr="003223C9">
          <w:rPr>
            <w:sz w:val="24"/>
            <w:szCs w:val="24"/>
          </w:rPr>
          <w:fldChar w:fldCharType="separate"/>
        </w:r>
        <w:r w:rsidR="00A35000">
          <w:rPr>
            <w:noProof/>
            <w:sz w:val="24"/>
            <w:szCs w:val="24"/>
          </w:rPr>
          <w:t>2</w:t>
        </w:r>
        <w:r w:rsidRPr="003223C9">
          <w:rPr>
            <w:sz w:val="24"/>
            <w:szCs w:val="24"/>
          </w:rPr>
          <w:fldChar w:fldCharType="end"/>
        </w:r>
      </w:p>
    </w:sdtContent>
  </w:sdt>
  <w:p w:rsidR="00E164C9" w:rsidRDefault="00E164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D8"/>
    <w:rsid w:val="000A1878"/>
    <w:rsid w:val="000A3489"/>
    <w:rsid w:val="00126D35"/>
    <w:rsid w:val="001458A0"/>
    <w:rsid w:val="00156553"/>
    <w:rsid w:val="00163860"/>
    <w:rsid w:val="001F263B"/>
    <w:rsid w:val="002024D1"/>
    <w:rsid w:val="00204DBE"/>
    <w:rsid w:val="00246D4E"/>
    <w:rsid w:val="00261E95"/>
    <w:rsid w:val="002A2737"/>
    <w:rsid w:val="002A3BA8"/>
    <w:rsid w:val="003002E0"/>
    <w:rsid w:val="003004D5"/>
    <w:rsid w:val="003223C9"/>
    <w:rsid w:val="003251AB"/>
    <w:rsid w:val="00325355"/>
    <w:rsid w:val="003342A1"/>
    <w:rsid w:val="00376A01"/>
    <w:rsid w:val="003F01A7"/>
    <w:rsid w:val="004030D8"/>
    <w:rsid w:val="00412981"/>
    <w:rsid w:val="00416549"/>
    <w:rsid w:val="0047476D"/>
    <w:rsid w:val="004829CC"/>
    <w:rsid w:val="004A1851"/>
    <w:rsid w:val="004D7B39"/>
    <w:rsid w:val="005E6A70"/>
    <w:rsid w:val="0062294E"/>
    <w:rsid w:val="006336BF"/>
    <w:rsid w:val="00644741"/>
    <w:rsid w:val="00652203"/>
    <w:rsid w:val="006609C3"/>
    <w:rsid w:val="006A76BB"/>
    <w:rsid w:val="006D4FD2"/>
    <w:rsid w:val="00710882"/>
    <w:rsid w:val="007301D9"/>
    <w:rsid w:val="00732FAB"/>
    <w:rsid w:val="007623F4"/>
    <w:rsid w:val="007C17EB"/>
    <w:rsid w:val="007C23C3"/>
    <w:rsid w:val="007F5740"/>
    <w:rsid w:val="0081145B"/>
    <w:rsid w:val="00826CB3"/>
    <w:rsid w:val="00871D0F"/>
    <w:rsid w:val="008F5FF1"/>
    <w:rsid w:val="008F7474"/>
    <w:rsid w:val="00950FAF"/>
    <w:rsid w:val="00976151"/>
    <w:rsid w:val="009D4A48"/>
    <w:rsid w:val="00A35000"/>
    <w:rsid w:val="00B11895"/>
    <w:rsid w:val="00B14B82"/>
    <w:rsid w:val="00B30C86"/>
    <w:rsid w:val="00B91A7D"/>
    <w:rsid w:val="00B9794A"/>
    <w:rsid w:val="00BF318A"/>
    <w:rsid w:val="00D00577"/>
    <w:rsid w:val="00D4412E"/>
    <w:rsid w:val="00DE10D1"/>
    <w:rsid w:val="00DE61F8"/>
    <w:rsid w:val="00E02AC0"/>
    <w:rsid w:val="00E164C9"/>
    <w:rsid w:val="00E514EF"/>
    <w:rsid w:val="00E571D8"/>
    <w:rsid w:val="00E64E20"/>
    <w:rsid w:val="00F03A81"/>
    <w:rsid w:val="00F5002A"/>
    <w:rsid w:val="00F54D5A"/>
    <w:rsid w:val="00F71F8C"/>
    <w:rsid w:val="00FA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4BB354B"/>
  <w15:docId w15:val="{641DFBD6-683F-4E85-917D-8EA8D16AF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4C9"/>
    <w:pPr>
      <w:spacing w:after="0" w:line="240" w:lineRule="auto"/>
    </w:pPr>
    <w:rPr>
      <w:rFonts w:ascii="Times New Roman" w:eastAsia="Times New Roman" w:hAnsi="Times New Roman" w:cs="LinePrinte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64C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styleId="a5">
    <w:name w:val="footer"/>
    <w:basedOn w:val="a"/>
    <w:link w:val="a6"/>
    <w:rsid w:val="00E164C9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16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08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088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Гринь</dc:creator>
  <cp:keywords/>
  <dc:description/>
  <cp:lastModifiedBy>Юлия Гринь</cp:lastModifiedBy>
  <cp:revision>39</cp:revision>
  <cp:lastPrinted>2024-04-18T06:48:00Z</cp:lastPrinted>
  <dcterms:created xsi:type="dcterms:W3CDTF">2021-08-13T08:28:00Z</dcterms:created>
  <dcterms:modified xsi:type="dcterms:W3CDTF">2024-04-18T06:49:00Z</dcterms:modified>
</cp:coreProperties>
</file>