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4C9" w:rsidRPr="00F5002A" w:rsidRDefault="00E164C9" w:rsidP="00E164C9">
      <w:pPr>
        <w:rPr>
          <w:color w:val="000000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114300" simplePos="0" relativeHeight="251659264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-415290</wp:posOffset>
                </wp:positionV>
                <wp:extent cx="6028690" cy="1977390"/>
                <wp:effectExtent l="0" t="0" r="0" b="0"/>
                <wp:wrapSquare wrapText="largest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8690" cy="19773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38" w:type="dxa"/>
                              <w:tblInd w:w="71" w:type="dxa"/>
                              <w:tblLayout w:type="fixed"/>
                              <w:tblCellMar>
                                <w:left w:w="71" w:type="dxa"/>
                                <w:right w:w="71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253"/>
                              <w:gridCol w:w="709"/>
                              <w:gridCol w:w="5076"/>
                            </w:tblGrid>
                            <w:tr w:rsidR="00E164C9" w:rsidTr="001F263B">
                              <w:trPr>
                                <w:cantSplit/>
                                <w:trHeight w:val="4015"/>
                              </w:trPr>
                              <w:tc>
                                <w:tcPr>
                                  <w:tcW w:w="4253" w:type="dxa"/>
                                  <w:shd w:val="clear" w:color="auto" w:fill="auto"/>
                                </w:tcPr>
                                <w:p w:rsidR="00E164C9" w:rsidRPr="00400975" w:rsidRDefault="00E164C9" w:rsidP="00EE54E2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8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</w:tcPr>
                                <w:p w:rsidR="00E164C9" w:rsidRDefault="00E164C9">
                                  <w:pPr>
                                    <w:snapToGrid w:val="0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76" w:type="dxa"/>
                                  <w:shd w:val="clear" w:color="auto" w:fill="auto"/>
                                </w:tcPr>
                                <w:p w:rsidR="001F263B" w:rsidRPr="001F263B" w:rsidRDefault="001F263B" w:rsidP="001F263B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  <w:r w:rsidRPr="001F263B">
                                    <w:rPr>
                                      <w:sz w:val="28"/>
                                    </w:rPr>
                                    <w:t xml:space="preserve">Заместителю главы </w:t>
                                  </w:r>
                                </w:p>
                                <w:p w:rsidR="001F263B" w:rsidRDefault="001F263B" w:rsidP="001F263B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муниципального образования</w:t>
                                  </w:r>
                                </w:p>
                                <w:p w:rsidR="001F263B" w:rsidRPr="001F263B" w:rsidRDefault="001F263B" w:rsidP="001F263B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  <w:r w:rsidRPr="001F263B">
                                    <w:rPr>
                                      <w:sz w:val="28"/>
                                    </w:rPr>
                                    <w:t xml:space="preserve">Каневской район </w:t>
                                  </w:r>
                                </w:p>
                                <w:p w:rsidR="001F263B" w:rsidRPr="001F263B" w:rsidRDefault="001F263B" w:rsidP="001F263B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</w:p>
                                <w:p w:rsidR="00E164C9" w:rsidRPr="00246D4E" w:rsidRDefault="001F263B" w:rsidP="001F263B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1F263B">
                                    <w:rPr>
                                      <w:sz w:val="28"/>
                                    </w:rPr>
                                    <w:t>Луценко И.А.</w:t>
                                  </w:r>
                                </w:p>
                              </w:tc>
                            </w:tr>
                          </w:tbl>
                          <w:p w:rsidR="00E164C9" w:rsidRDefault="00E164C9" w:rsidP="00E164C9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7.2pt;margin-top:-32.7pt;width:474.7pt;height:155.7pt;z-index:251659264;visibility:visible;mso-wrap-style:square;mso-width-percent:0;mso-height-percent:0;mso-wrap-distance-left:0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" stroked="f">
                <v:fill opacity="0"/>
                <v:textbox inset="0,0,0,0">
                  <w:txbxContent>
                    <w:tbl>
                      <w:tblPr>
                        <w:tblW w:w="10038" w:type="dxa"/>
                        <w:tblInd w:w="71" w:type="dxa"/>
                        <w:tblLayout w:type="fixed"/>
                        <w:tblCellMar>
                          <w:left w:w="71" w:type="dxa"/>
                          <w:right w:w="71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253"/>
                        <w:gridCol w:w="709"/>
                        <w:gridCol w:w="5076"/>
                      </w:tblGrid>
                      <w:tr w:rsidR="00E164C9" w:rsidTr="001F263B">
                        <w:trPr>
                          <w:cantSplit/>
                          <w:trHeight w:val="4015"/>
                        </w:trPr>
                        <w:tc>
                          <w:tcPr>
                            <w:tcW w:w="4253" w:type="dxa"/>
                            <w:shd w:val="clear" w:color="auto" w:fill="auto"/>
                          </w:tcPr>
                          <w:p w:rsidR="00E164C9" w:rsidRPr="00400975" w:rsidRDefault="00E164C9" w:rsidP="00EE54E2">
                            <w:pPr>
                              <w:snapToGrid w:val="0"/>
                              <w:jc w:val="center"/>
                              <w:rPr>
                                <w:bCs/>
                                <w:sz w:val="28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</w:tcPr>
                          <w:p w:rsidR="00E164C9" w:rsidRDefault="00E164C9">
                            <w:pPr>
                              <w:snapToGrid w:val="0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5076" w:type="dxa"/>
                            <w:shd w:val="clear" w:color="auto" w:fill="auto"/>
                          </w:tcPr>
                          <w:p w:rsidR="001F263B" w:rsidRPr="001F263B" w:rsidRDefault="001F263B" w:rsidP="001F263B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  <w:r w:rsidRPr="001F263B">
                              <w:rPr>
                                <w:sz w:val="28"/>
                              </w:rPr>
                              <w:t xml:space="preserve">Заместителю главы </w:t>
                            </w:r>
                          </w:p>
                          <w:p w:rsidR="001F263B" w:rsidRDefault="001F263B" w:rsidP="001F263B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муниципального образования</w:t>
                            </w:r>
                          </w:p>
                          <w:p w:rsidR="001F263B" w:rsidRPr="001F263B" w:rsidRDefault="001F263B" w:rsidP="001F263B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  <w:r w:rsidRPr="001F263B">
                              <w:rPr>
                                <w:sz w:val="28"/>
                              </w:rPr>
                              <w:t xml:space="preserve">Каневской район </w:t>
                            </w:r>
                          </w:p>
                          <w:p w:rsidR="001F263B" w:rsidRPr="001F263B" w:rsidRDefault="001F263B" w:rsidP="001F263B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</w:p>
                          <w:p w:rsidR="00E164C9" w:rsidRPr="00246D4E" w:rsidRDefault="001F263B" w:rsidP="001F263B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 w:rsidRPr="001F263B">
                              <w:rPr>
                                <w:sz w:val="28"/>
                              </w:rPr>
                              <w:t>Луценко И.А.</w:t>
                            </w:r>
                          </w:p>
                        </w:tc>
                      </w:tr>
                    </w:tbl>
                    <w:p w:rsidR="00E164C9" w:rsidRDefault="00E164C9" w:rsidP="00E164C9">
                      <w:r>
                        <w:t xml:space="preserve"> 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  <w:r w:rsidR="001F263B">
        <w:rPr>
          <w:color w:val="000000"/>
          <w:sz w:val="28"/>
        </w:rPr>
        <w:t>09</w:t>
      </w:r>
      <w:r w:rsidR="00412981">
        <w:rPr>
          <w:color w:val="000000"/>
          <w:sz w:val="28"/>
        </w:rPr>
        <w:t>.0</w:t>
      </w:r>
      <w:r w:rsidR="001F263B">
        <w:rPr>
          <w:color w:val="000000"/>
          <w:sz w:val="28"/>
        </w:rPr>
        <w:t>9</w:t>
      </w:r>
      <w:r w:rsidR="002A3BA8">
        <w:rPr>
          <w:color w:val="000000"/>
          <w:sz w:val="28"/>
        </w:rPr>
        <w:t>.2022</w:t>
      </w:r>
      <w:r w:rsidRPr="00676E06">
        <w:rPr>
          <w:color w:val="000000"/>
          <w:sz w:val="28"/>
        </w:rPr>
        <w:t xml:space="preserve"> г. № 07-01/</w:t>
      </w:r>
      <w:r w:rsidR="008F5FF1">
        <w:rPr>
          <w:color w:val="000000" w:themeColor="text1"/>
          <w:sz w:val="28"/>
        </w:rPr>
        <w:t>1</w:t>
      </w:r>
      <w:r w:rsidR="001F263B">
        <w:rPr>
          <w:color w:val="000000" w:themeColor="text1"/>
          <w:sz w:val="28"/>
        </w:rPr>
        <w:t>1</w:t>
      </w:r>
      <w:r w:rsidR="008F5FF1">
        <w:rPr>
          <w:color w:val="000000" w:themeColor="text1"/>
          <w:sz w:val="28"/>
        </w:rPr>
        <w:t>0</w:t>
      </w:r>
    </w:p>
    <w:p w:rsidR="00E164C9" w:rsidRDefault="00E164C9" w:rsidP="00E164C9">
      <w:pPr>
        <w:rPr>
          <w:color w:val="000000"/>
          <w:sz w:val="28"/>
        </w:rPr>
      </w:pPr>
    </w:p>
    <w:p w:rsidR="00E164C9" w:rsidRDefault="00E164C9" w:rsidP="00E164C9">
      <w:pPr>
        <w:jc w:val="center"/>
        <w:rPr>
          <w:b/>
          <w:color w:val="000000"/>
          <w:sz w:val="28"/>
          <w:szCs w:val="28"/>
        </w:rPr>
      </w:pPr>
      <w:r w:rsidRPr="00E120D6">
        <w:rPr>
          <w:color w:val="000000"/>
          <w:sz w:val="28"/>
        </w:rPr>
        <w:t>З</w:t>
      </w:r>
      <w:r w:rsidRPr="00E120D6">
        <w:rPr>
          <w:b/>
          <w:color w:val="000000"/>
          <w:sz w:val="28"/>
          <w:szCs w:val="28"/>
        </w:rPr>
        <w:t>аключение</w:t>
      </w:r>
    </w:p>
    <w:p w:rsidR="00E164C9" w:rsidRPr="00E120D6" w:rsidRDefault="00E164C9" w:rsidP="00E164C9">
      <w:pPr>
        <w:jc w:val="center"/>
        <w:rPr>
          <w:b/>
          <w:color w:val="000000"/>
          <w:sz w:val="28"/>
          <w:szCs w:val="28"/>
        </w:rPr>
      </w:pPr>
    </w:p>
    <w:p w:rsidR="00DE10D1" w:rsidRDefault="00E164C9" w:rsidP="001F263B">
      <w:pPr>
        <w:jc w:val="center"/>
        <w:rPr>
          <w:sz w:val="28"/>
          <w:szCs w:val="28"/>
        </w:rPr>
      </w:pPr>
      <w:r w:rsidRPr="00651E11">
        <w:rPr>
          <w:sz w:val="28"/>
          <w:szCs w:val="28"/>
        </w:rPr>
        <w:t>по результатам экспертизы</w:t>
      </w:r>
      <w:r w:rsidRPr="00651E11">
        <w:rPr>
          <w:color w:val="003366"/>
          <w:sz w:val="28"/>
          <w:szCs w:val="28"/>
        </w:rPr>
        <w:t xml:space="preserve"> </w:t>
      </w:r>
      <w:r w:rsidRPr="00651E11">
        <w:rPr>
          <w:sz w:val="28"/>
          <w:szCs w:val="28"/>
        </w:rPr>
        <w:t xml:space="preserve">проекта </w:t>
      </w:r>
      <w:r w:rsidR="003251AB">
        <w:rPr>
          <w:sz w:val="28"/>
          <w:szCs w:val="28"/>
        </w:rPr>
        <w:t>постановления администрации</w:t>
      </w:r>
      <w:r w:rsidR="00DE10D1">
        <w:rPr>
          <w:sz w:val="28"/>
          <w:szCs w:val="28"/>
        </w:rPr>
        <w:t xml:space="preserve"> </w:t>
      </w:r>
      <w:r w:rsidRPr="00AC2048">
        <w:rPr>
          <w:sz w:val="28"/>
          <w:szCs w:val="28"/>
        </w:rPr>
        <w:t>муниципально</w:t>
      </w:r>
      <w:r>
        <w:rPr>
          <w:sz w:val="28"/>
          <w:szCs w:val="28"/>
        </w:rPr>
        <w:t>го образования Каневской район «</w:t>
      </w:r>
      <w:r w:rsidR="001F263B" w:rsidRPr="001F263B">
        <w:rPr>
          <w:sz w:val="28"/>
          <w:szCs w:val="28"/>
        </w:rPr>
        <w:t>О внесении изменений в постановление администрации муниципального образования Каневской район от 3 октября 2019 года № 1753 «Об утверждении Поряд</w:t>
      </w:r>
      <w:r w:rsidR="001F263B">
        <w:rPr>
          <w:sz w:val="28"/>
          <w:szCs w:val="28"/>
        </w:rPr>
        <w:t xml:space="preserve">ка возмещения (субсидирования) </w:t>
      </w:r>
      <w:r w:rsidR="001F263B" w:rsidRPr="001F263B">
        <w:rPr>
          <w:sz w:val="28"/>
          <w:szCs w:val="28"/>
        </w:rPr>
        <w:t>из бюджета муниципального образования Каневской район» недополученных доходов юридическим лицам по подготовке градостроительных планов»</w:t>
      </w:r>
      <w:r w:rsidR="008F5FF1">
        <w:rPr>
          <w:sz w:val="28"/>
          <w:szCs w:val="28"/>
        </w:rPr>
        <w:t>»</w:t>
      </w:r>
    </w:p>
    <w:p w:rsidR="00826CB3" w:rsidRPr="00826CB3" w:rsidRDefault="00826CB3" w:rsidP="00826CB3">
      <w:pPr>
        <w:jc w:val="center"/>
        <w:rPr>
          <w:sz w:val="28"/>
          <w:szCs w:val="28"/>
        </w:rPr>
      </w:pPr>
    </w:p>
    <w:p w:rsidR="00E164C9" w:rsidRPr="001350D9" w:rsidRDefault="00E164C9" w:rsidP="001F263B">
      <w:pPr>
        <w:ind w:firstLine="709"/>
        <w:jc w:val="both"/>
        <w:rPr>
          <w:sz w:val="28"/>
          <w:szCs w:val="28"/>
        </w:rPr>
      </w:pPr>
      <w:r w:rsidRPr="000E30A1">
        <w:rPr>
          <w:sz w:val="28"/>
          <w:szCs w:val="28"/>
        </w:rPr>
        <w:t xml:space="preserve">Юридический отдел администрации муниципального образования Каневской район, как уполномоченный орган по проведению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район, в соответствии со статьей 6 Федерального закона от 25 декабря 2008 года № 273-ФЗ «О противодействии коррупции», пунктом 3 части 1 статьи 3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актов», постановлением администрации муниципального образования Каневской район от 15 мая 2012 года № 690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Каневской район», рассмотрев проект </w:t>
      </w:r>
      <w:r w:rsidR="003251AB">
        <w:rPr>
          <w:sz w:val="28"/>
          <w:szCs w:val="28"/>
        </w:rPr>
        <w:t>постановления администрации</w:t>
      </w:r>
      <w:r>
        <w:rPr>
          <w:sz w:val="28"/>
          <w:szCs w:val="28"/>
        </w:rPr>
        <w:t xml:space="preserve"> </w:t>
      </w:r>
      <w:r w:rsidRPr="00AC2048">
        <w:rPr>
          <w:sz w:val="28"/>
          <w:szCs w:val="28"/>
        </w:rPr>
        <w:t>муниципального образования Каневской район «</w:t>
      </w:r>
      <w:r w:rsidR="001F263B" w:rsidRPr="001F263B">
        <w:rPr>
          <w:sz w:val="28"/>
          <w:szCs w:val="28"/>
        </w:rPr>
        <w:t>О внесении изменений в постановление администрации муниципального образования Каневской район от 3 октября 2019 года № 1753 «Об утверждении Поряд</w:t>
      </w:r>
      <w:r w:rsidR="001F263B">
        <w:rPr>
          <w:sz w:val="28"/>
          <w:szCs w:val="28"/>
        </w:rPr>
        <w:t xml:space="preserve">ка возмещения (субсидирования) </w:t>
      </w:r>
      <w:r w:rsidR="001F263B" w:rsidRPr="001F263B">
        <w:rPr>
          <w:sz w:val="28"/>
          <w:szCs w:val="28"/>
        </w:rPr>
        <w:t>из бюджета муниципального образования Каневской район» недополученных доходов юридическим лицам по подготовке градостроительных планов»</w:t>
      </w:r>
      <w:r w:rsidR="008F5FF1">
        <w:rPr>
          <w:sz w:val="28"/>
          <w:szCs w:val="28"/>
        </w:rPr>
        <w:t xml:space="preserve">» </w:t>
      </w:r>
      <w:r w:rsidRPr="000E30A1">
        <w:rPr>
          <w:sz w:val="28"/>
          <w:szCs w:val="28"/>
        </w:rPr>
        <w:t>установил: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 xml:space="preserve">1. Проект нормативного правового акта размещен на сайте администрации муниципального образования Каневской район, в подразделе «Нормативные правовые акты (проекты) направленные на независимую </w:t>
      </w:r>
      <w:r w:rsidRPr="00CF7147">
        <w:rPr>
          <w:b w:val="0"/>
          <w:sz w:val="28"/>
          <w:szCs w:val="28"/>
        </w:rPr>
        <w:lastRenderedPageBreak/>
        <w:t>экспертизу», раздела «Противодействие коррупции» для проведения независимой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2. В срок, установленный пунктом 1.6 Порядка проведения антикоррупционной экспертизы муниципал</w:t>
      </w:r>
      <w:r>
        <w:rPr>
          <w:b w:val="0"/>
          <w:sz w:val="28"/>
          <w:szCs w:val="28"/>
        </w:rPr>
        <w:t>ьных нормативных правовых актов</w:t>
      </w:r>
      <w:r w:rsidRPr="00CF7147">
        <w:rPr>
          <w:b w:val="0"/>
          <w:sz w:val="28"/>
          <w:szCs w:val="28"/>
        </w:rPr>
        <w:t xml:space="preserve"> и проектов муниципальных нормативных правовых актов администрации муниципального образования Каневской район, утвержденно</w:t>
      </w:r>
      <w:r>
        <w:rPr>
          <w:b w:val="0"/>
          <w:sz w:val="28"/>
          <w:szCs w:val="28"/>
        </w:rPr>
        <w:t>го постановлением администрации</w:t>
      </w:r>
      <w:r w:rsidRPr="00CF7147">
        <w:rPr>
          <w:b w:val="0"/>
          <w:sz w:val="28"/>
          <w:szCs w:val="28"/>
        </w:rPr>
        <w:t xml:space="preserve"> муници</w:t>
      </w:r>
      <w:r>
        <w:rPr>
          <w:b w:val="0"/>
          <w:sz w:val="28"/>
          <w:szCs w:val="28"/>
        </w:rPr>
        <w:t xml:space="preserve">пального образования Каневской </w:t>
      </w:r>
      <w:r w:rsidRPr="00CF7147">
        <w:rPr>
          <w:b w:val="0"/>
          <w:sz w:val="28"/>
          <w:szCs w:val="28"/>
        </w:rPr>
        <w:t>район от 15 мая 2012 года № 690, от независимых экспертов заключения не поступили.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3. В ходе антикоррупционной экспертизы проекта нормативного правового акта коррупциогенные факторы не обнаружены.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4. Проект нормативного правового акта может быть рекомендован для официального принятия.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F71F8C" w:rsidP="00DE10D1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Начальник </w:t>
      </w:r>
      <w:r w:rsidR="00DE10D1" w:rsidRPr="00DE10D1">
        <w:rPr>
          <w:b w:val="0"/>
          <w:sz w:val="28"/>
          <w:szCs w:val="28"/>
        </w:rPr>
        <w:t xml:space="preserve">юридического отдела                                                         </w:t>
      </w:r>
      <w:r>
        <w:rPr>
          <w:b w:val="0"/>
          <w:sz w:val="28"/>
          <w:szCs w:val="28"/>
        </w:rPr>
        <w:t>С.П.Гончаров</w:t>
      </w:r>
    </w:p>
    <w:p w:rsidR="00E164C9" w:rsidRPr="00CF7147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02AC0" w:rsidRDefault="00E02AC0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652203" w:rsidRDefault="00652203" w:rsidP="00E164C9">
      <w:pPr>
        <w:pStyle w:val="ConsPlusTitle"/>
        <w:jc w:val="both"/>
        <w:rPr>
          <w:b w:val="0"/>
          <w:sz w:val="28"/>
          <w:szCs w:val="28"/>
        </w:rPr>
      </w:pPr>
    </w:p>
    <w:p w:rsidR="009D4A48" w:rsidRDefault="009D4A48" w:rsidP="00E164C9">
      <w:pPr>
        <w:pStyle w:val="ConsPlusTitle"/>
        <w:jc w:val="both"/>
        <w:rPr>
          <w:b w:val="0"/>
          <w:sz w:val="28"/>
          <w:szCs w:val="28"/>
        </w:rPr>
      </w:pPr>
    </w:p>
    <w:p w:rsidR="006336BF" w:rsidRDefault="006336BF" w:rsidP="00E164C9">
      <w:pPr>
        <w:pStyle w:val="ConsPlusTitle"/>
        <w:jc w:val="both"/>
        <w:rPr>
          <w:b w:val="0"/>
          <w:sz w:val="28"/>
          <w:szCs w:val="28"/>
        </w:rPr>
      </w:pPr>
    </w:p>
    <w:p w:rsidR="006336BF" w:rsidRDefault="006336BF" w:rsidP="00E164C9">
      <w:pPr>
        <w:pStyle w:val="ConsPlusTitle"/>
        <w:jc w:val="both"/>
        <w:rPr>
          <w:b w:val="0"/>
          <w:sz w:val="28"/>
          <w:szCs w:val="28"/>
        </w:rPr>
      </w:pPr>
    </w:p>
    <w:p w:rsidR="006336BF" w:rsidRDefault="006336BF" w:rsidP="00E164C9">
      <w:pPr>
        <w:pStyle w:val="ConsPlusTitle"/>
        <w:jc w:val="both"/>
        <w:rPr>
          <w:b w:val="0"/>
          <w:sz w:val="28"/>
          <w:szCs w:val="28"/>
        </w:rPr>
      </w:pPr>
    </w:p>
    <w:p w:rsidR="00DE10D1" w:rsidRDefault="00DE10D1" w:rsidP="00E164C9">
      <w:pPr>
        <w:pStyle w:val="ConsPlusTitle"/>
        <w:jc w:val="both"/>
        <w:rPr>
          <w:b w:val="0"/>
          <w:sz w:val="28"/>
          <w:szCs w:val="28"/>
        </w:rPr>
      </w:pPr>
      <w:bookmarkStart w:id="0" w:name="_GoBack"/>
      <w:bookmarkEnd w:id="0"/>
    </w:p>
    <w:p w:rsidR="00826CB3" w:rsidRDefault="00826CB3" w:rsidP="00E164C9">
      <w:pPr>
        <w:pStyle w:val="ConsPlusTitle"/>
        <w:jc w:val="both"/>
        <w:rPr>
          <w:b w:val="0"/>
          <w:sz w:val="28"/>
          <w:szCs w:val="28"/>
        </w:rPr>
      </w:pPr>
    </w:p>
    <w:p w:rsidR="00826CB3" w:rsidRDefault="00826CB3" w:rsidP="00E164C9">
      <w:pPr>
        <w:pStyle w:val="ConsPlusTitle"/>
        <w:jc w:val="both"/>
        <w:rPr>
          <w:b w:val="0"/>
          <w:sz w:val="28"/>
          <w:szCs w:val="28"/>
        </w:rPr>
      </w:pPr>
    </w:p>
    <w:p w:rsidR="00826CB3" w:rsidRDefault="00826CB3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Pr="00DB720B" w:rsidRDefault="00826CB3" w:rsidP="00E164C9">
      <w:pPr>
        <w:pStyle w:val="ConsPlusTitle"/>
        <w:jc w:val="both"/>
        <w:rPr>
          <w:b w:val="0"/>
        </w:rPr>
      </w:pPr>
      <w:r>
        <w:rPr>
          <w:b w:val="0"/>
        </w:rPr>
        <w:t>Н</w:t>
      </w:r>
      <w:r w:rsidR="00F71F8C">
        <w:rPr>
          <w:b w:val="0"/>
        </w:rPr>
        <w:t>.</w:t>
      </w:r>
      <w:r>
        <w:rPr>
          <w:b w:val="0"/>
        </w:rPr>
        <w:t>С</w:t>
      </w:r>
      <w:r w:rsidR="00F71F8C">
        <w:rPr>
          <w:b w:val="0"/>
        </w:rPr>
        <w:t>.</w:t>
      </w:r>
      <w:r>
        <w:rPr>
          <w:b w:val="0"/>
        </w:rPr>
        <w:t xml:space="preserve"> Романченко</w:t>
      </w:r>
    </w:p>
    <w:p w:rsidR="007301D9" w:rsidRPr="00325355" w:rsidRDefault="00E164C9" w:rsidP="00325355">
      <w:pPr>
        <w:pStyle w:val="ConsPlusTitle"/>
        <w:jc w:val="both"/>
        <w:rPr>
          <w:b w:val="0"/>
        </w:rPr>
      </w:pPr>
      <w:r w:rsidRPr="00DB720B">
        <w:rPr>
          <w:b w:val="0"/>
        </w:rPr>
        <w:t>72107</w:t>
      </w:r>
    </w:p>
    <w:sectPr w:rsidR="007301D9" w:rsidRPr="00325355" w:rsidSect="00E164C9">
      <w:headerReference w:type="default" r:id="rId6"/>
      <w:pgSz w:w="11906" w:h="16838"/>
      <w:pgMar w:top="1134" w:right="566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4C9" w:rsidRDefault="00E164C9" w:rsidP="00E164C9">
      <w:r>
        <w:separator/>
      </w:r>
    </w:p>
  </w:endnote>
  <w:endnote w:type="continuationSeparator" w:id="0">
    <w:p w:rsidR="00E164C9" w:rsidRDefault="00E164C9" w:rsidP="00E16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nePrinter">
    <w:altName w:val="Courier New"/>
    <w:charset w:val="00"/>
    <w:family w:val="moder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4C9" w:rsidRDefault="00E164C9" w:rsidP="00E164C9">
      <w:r>
        <w:separator/>
      </w:r>
    </w:p>
  </w:footnote>
  <w:footnote w:type="continuationSeparator" w:id="0">
    <w:p w:rsidR="00E164C9" w:rsidRDefault="00E164C9" w:rsidP="00E164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7742606"/>
      <w:docPartObj>
        <w:docPartGallery w:val="Page Numbers (Top of Page)"/>
        <w:docPartUnique/>
      </w:docPartObj>
    </w:sdtPr>
    <w:sdtEndPr/>
    <w:sdtContent>
      <w:p w:rsidR="00E164C9" w:rsidRDefault="00E164C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263B">
          <w:rPr>
            <w:noProof/>
          </w:rPr>
          <w:t>2</w:t>
        </w:r>
        <w:r>
          <w:fldChar w:fldCharType="end"/>
        </w:r>
      </w:p>
    </w:sdtContent>
  </w:sdt>
  <w:p w:rsidR="00E164C9" w:rsidRDefault="00E164C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1D8"/>
    <w:rsid w:val="000A1878"/>
    <w:rsid w:val="000A3489"/>
    <w:rsid w:val="00126D35"/>
    <w:rsid w:val="001458A0"/>
    <w:rsid w:val="00163860"/>
    <w:rsid w:val="001F263B"/>
    <w:rsid w:val="002024D1"/>
    <w:rsid w:val="00204DBE"/>
    <w:rsid w:val="00246D4E"/>
    <w:rsid w:val="00261E95"/>
    <w:rsid w:val="002A2737"/>
    <w:rsid w:val="002A3BA8"/>
    <w:rsid w:val="003002E0"/>
    <w:rsid w:val="003004D5"/>
    <w:rsid w:val="003251AB"/>
    <w:rsid w:val="00325355"/>
    <w:rsid w:val="003342A1"/>
    <w:rsid w:val="00376A01"/>
    <w:rsid w:val="004030D8"/>
    <w:rsid w:val="00412981"/>
    <w:rsid w:val="00416549"/>
    <w:rsid w:val="0047476D"/>
    <w:rsid w:val="004829CC"/>
    <w:rsid w:val="004A1851"/>
    <w:rsid w:val="004D7B39"/>
    <w:rsid w:val="005E6A70"/>
    <w:rsid w:val="0062294E"/>
    <w:rsid w:val="006336BF"/>
    <w:rsid w:val="00644741"/>
    <w:rsid w:val="00652203"/>
    <w:rsid w:val="006609C3"/>
    <w:rsid w:val="006D4FD2"/>
    <w:rsid w:val="00710882"/>
    <w:rsid w:val="007301D9"/>
    <w:rsid w:val="00732FAB"/>
    <w:rsid w:val="007623F4"/>
    <w:rsid w:val="007C17EB"/>
    <w:rsid w:val="007C23C3"/>
    <w:rsid w:val="007F5740"/>
    <w:rsid w:val="0081145B"/>
    <w:rsid w:val="00826CB3"/>
    <w:rsid w:val="00871D0F"/>
    <w:rsid w:val="008F5FF1"/>
    <w:rsid w:val="008F7474"/>
    <w:rsid w:val="00950FAF"/>
    <w:rsid w:val="00976151"/>
    <w:rsid w:val="009D4A48"/>
    <w:rsid w:val="00B14B82"/>
    <w:rsid w:val="00B30C86"/>
    <w:rsid w:val="00B91A7D"/>
    <w:rsid w:val="00B9794A"/>
    <w:rsid w:val="00BF318A"/>
    <w:rsid w:val="00D00577"/>
    <w:rsid w:val="00D4412E"/>
    <w:rsid w:val="00DE10D1"/>
    <w:rsid w:val="00DE61F8"/>
    <w:rsid w:val="00E02AC0"/>
    <w:rsid w:val="00E164C9"/>
    <w:rsid w:val="00E514EF"/>
    <w:rsid w:val="00E571D8"/>
    <w:rsid w:val="00E64E20"/>
    <w:rsid w:val="00F03A81"/>
    <w:rsid w:val="00F5002A"/>
    <w:rsid w:val="00F54D5A"/>
    <w:rsid w:val="00F71F8C"/>
    <w:rsid w:val="00FA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B5D4F"/>
  <w15:docId w15:val="{641DFBD6-683F-4E85-917D-8EA8D16AF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4C9"/>
    <w:pPr>
      <w:spacing w:after="0" w:line="240" w:lineRule="auto"/>
    </w:pPr>
    <w:rPr>
      <w:rFonts w:ascii="Times New Roman" w:eastAsia="Times New Roman" w:hAnsi="Times New Roman" w:cs="LinePrinte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64C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styleId="a5">
    <w:name w:val="footer"/>
    <w:basedOn w:val="a"/>
    <w:link w:val="a6"/>
    <w:rsid w:val="00E164C9"/>
    <w:pPr>
      <w:suppressLineNumbers/>
      <w:tabs>
        <w:tab w:val="center" w:pos="4819"/>
        <w:tab w:val="right" w:pos="9638"/>
      </w:tabs>
    </w:pPr>
  </w:style>
  <w:style w:type="character" w:customStyle="1" w:styleId="a6">
    <w:name w:val="Нижний колонтитул Знак"/>
    <w:basedOn w:val="a0"/>
    <w:link w:val="a5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E164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1088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1088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Гринь</dc:creator>
  <cp:keywords/>
  <dc:description/>
  <cp:lastModifiedBy>Юлия Гринь</cp:lastModifiedBy>
  <cp:revision>33</cp:revision>
  <cp:lastPrinted>2022-09-13T06:15:00Z</cp:lastPrinted>
  <dcterms:created xsi:type="dcterms:W3CDTF">2021-08-13T08:28:00Z</dcterms:created>
  <dcterms:modified xsi:type="dcterms:W3CDTF">2022-09-13T06:16:00Z</dcterms:modified>
</cp:coreProperties>
</file>