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6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417"/>
                              <w:gridCol w:w="5076"/>
                            </w:tblGrid>
                            <w:tr w:rsidR="00E164C9" w:rsidTr="00086D1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086D12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086D12" w:rsidRPr="003004D5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86D12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746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417"/>
                        <w:gridCol w:w="5076"/>
                      </w:tblGrid>
                      <w:tr w:rsidR="00E164C9" w:rsidTr="00086D12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086D12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086D12" w:rsidRPr="003004D5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86D12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20FF1">
        <w:rPr>
          <w:color w:val="000000"/>
          <w:sz w:val="28"/>
        </w:rPr>
        <w:t>14</w:t>
      </w:r>
      <w:r w:rsidR="00C525AE">
        <w:rPr>
          <w:color w:val="000000"/>
          <w:sz w:val="28"/>
        </w:rPr>
        <w:t>.</w:t>
      </w:r>
      <w:r w:rsidR="00820FF1">
        <w:rPr>
          <w:color w:val="000000"/>
          <w:sz w:val="28"/>
        </w:rPr>
        <w:t>06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086D12">
        <w:rPr>
          <w:color w:val="000000" w:themeColor="text1"/>
          <w:sz w:val="28"/>
        </w:rPr>
        <w:t>5</w:t>
      </w:r>
      <w:r w:rsidR="00820FF1">
        <w:rPr>
          <w:color w:val="000000" w:themeColor="text1"/>
          <w:sz w:val="28"/>
        </w:rPr>
        <w:t>0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D0891" w:rsidRPr="00820FF1" w:rsidRDefault="00454408" w:rsidP="00820FF1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820FF1">
        <w:rPr>
          <w:sz w:val="28"/>
          <w:szCs w:val="28"/>
        </w:rPr>
        <w:t>постановления администрации</w:t>
      </w:r>
      <w:r w:rsidR="006D0891" w:rsidRPr="006D0891">
        <w:rPr>
          <w:sz w:val="28"/>
          <w:szCs w:val="28"/>
        </w:rPr>
        <w:t xml:space="preserve"> муниципального образования Каневской район </w:t>
      </w:r>
      <w:r w:rsidR="00086D12" w:rsidRPr="00086D12">
        <w:rPr>
          <w:sz w:val="28"/>
          <w:szCs w:val="28"/>
        </w:rPr>
        <w:t>«</w:t>
      </w:r>
      <w:r w:rsidR="00820FF1" w:rsidRPr="00820FF1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10 июня 2022 года № 902 «Об утверждении схемы размещения нестационарных торговых объектов на территории муниципального образования Каневской район</w:t>
      </w:r>
      <w:r w:rsidR="00086D12" w:rsidRPr="00820FF1">
        <w:rPr>
          <w:sz w:val="28"/>
          <w:szCs w:val="28"/>
        </w:rPr>
        <w:t>»»</w:t>
      </w:r>
    </w:p>
    <w:p w:rsidR="00086D12" w:rsidRPr="003F65E8" w:rsidRDefault="00086D12" w:rsidP="006D0891">
      <w:pPr>
        <w:jc w:val="center"/>
        <w:rPr>
          <w:b/>
          <w:sz w:val="28"/>
          <w:szCs w:val="28"/>
        </w:rPr>
      </w:pPr>
    </w:p>
    <w:p w:rsidR="00454408" w:rsidRPr="00454408" w:rsidRDefault="00454408" w:rsidP="006D0891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820FF1" w:rsidRPr="00820FF1">
        <w:rPr>
          <w:rFonts w:cs="LinePrinter"/>
          <w:b w:val="0"/>
          <w:bCs w:val="0"/>
          <w:sz w:val="28"/>
          <w:szCs w:val="28"/>
          <w:lang w:eastAsia="ar-SA"/>
        </w:rPr>
        <w:t>постановления администрации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820FF1" w:rsidRPr="00820FF1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Каневской район от 10 июня 2022 года № 902 «Об утверждении схемы размещения нестационарных торговых объектов на территории муниципального образования Каневской район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820FF1" w:rsidRDefault="00820FF1" w:rsidP="00E164C9">
      <w:pPr>
        <w:pStyle w:val="ConsPlusTitle"/>
        <w:jc w:val="both"/>
        <w:rPr>
          <w:b w:val="0"/>
          <w:sz w:val="28"/>
          <w:szCs w:val="28"/>
        </w:rPr>
      </w:pPr>
    </w:p>
    <w:p w:rsidR="00820FF1" w:rsidRDefault="00820FF1" w:rsidP="00E164C9">
      <w:pPr>
        <w:pStyle w:val="ConsPlusTitle"/>
        <w:jc w:val="both"/>
        <w:rPr>
          <w:b w:val="0"/>
          <w:sz w:val="28"/>
          <w:szCs w:val="28"/>
        </w:rPr>
      </w:pPr>
    </w:p>
    <w:p w:rsidR="00820FF1" w:rsidRPr="00C525AE" w:rsidRDefault="00820FF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820FF1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F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6D12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0FF1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35</cp:revision>
  <cp:lastPrinted>2023-06-14T05:11:00Z</cp:lastPrinted>
  <dcterms:created xsi:type="dcterms:W3CDTF">2021-08-13T08:28:00Z</dcterms:created>
  <dcterms:modified xsi:type="dcterms:W3CDTF">2023-06-14T05:31:00Z</dcterms:modified>
</cp:coreProperties>
</file>